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F1A07" w:rsidRPr="005A22EB" w:rsidRDefault="002F1A07" w:rsidP="002F1A07">
      <w:pPr>
        <w:jc w:val="center"/>
        <w:rPr>
          <w:rFonts w:ascii="Arial" w:hAnsi="Arial"/>
          <w:b/>
          <w:sz w:val="20"/>
        </w:rPr>
      </w:pPr>
      <w:r w:rsidRPr="005A22EB">
        <w:rPr>
          <w:rFonts w:ascii="Arial" w:hAnsi="Arial"/>
          <w:b/>
          <w:sz w:val="20"/>
        </w:rPr>
        <w:t>Technology Integrated Lesson Plan</w:t>
      </w:r>
    </w:p>
    <w:p w:rsidR="002F1A07" w:rsidRPr="005A22EB" w:rsidRDefault="002F1A07" w:rsidP="002F1A07">
      <w:pPr>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8856"/>
      </w:tblGrid>
      <w:tr w:rsidR="002F1A07" w:rsidRPr="005A22EB">
        <w:tc>
          <w:tcPr>
            <w:tcW w:w="8856" w:type="dxa"/>
            <w:shd w:val="clear" w:color="auto" w:fill="BFBFBF" w:themeFill="background1" w:themeFillShade="BF"/>
          </w:tcPr>
          <w:p w:rsidR="002F1A07" w:rsidRPr="005A22EB" w:rsidRDefault="002F1A07" w:rsidP="002F1A07">
            <w:pPr>
              <w:rPr>
                <w:rFonts w:ascii="Arial" w:hAnsi="Arial"/>
                <w:b/>
                <w:sz w:val="20"/>
              </w:rPr>
            </w:pPr>
            <w:r w:rsidRPr="005A22EB">
              <w:rPr>
                <w:rFonts w:ascii="Arial" w:hAnsi="Arial"/>
                <w:b/>
                <w:sz w:val="20"/>
              </w:rPr>
              <w:t>Overview</w:t>
            </w:r>
          </w:p>
        </w:tc>
      </w:tr>
      <w:tr w:rsidR="002F1A07" w:rsidRPr="005A22EB">
        <w:tc>
          <w:tcPr>
            <w:tcW w:w="8856" w:type="dxa"/>
          </w:tcPr>
          <w:p w:rsidR="002F1A07" w:rsidRPr="005A22EB" w:rsidRDefault="002F1A07" w:rsidP="002F1A07">
            <w:pPr>
              <w:rPr>
                <w:rFonts w:ascii="Arial" w:hAnsi="Arial"/>
                <w:sz w:val="20"/>
              </w:rPr>
            </w:pPr>
            <w:r w:rsidRPr="005A22EB">
              <w:rPr>
                <w:rFonts w:ascii="Arial" w:hAnsi="Arial"/>
                <w:sz w:val="20"/>
              </w:rPr>
              <w:t>Grade 4 – Explanatory/Informative Writing</w:t>
            </w:r>
          </w:p>
          <w:p w:rsidR="002F1A07" w:rsidRPr="005A22EB" w:rsidRDefault="002F1A07" w:rsidP="002F1A07">
            <w:pPr>
              <w:rPr>
                <w:rFonts w:ascii="Arial" w:hAnsi="Arial"/>
                <w:sz w:val="20"/>
              </w:rPr>
            </w:pPr>
            <w:r w:rsidRPr="005A22EB">
              <w:rPr>
                <w:rFonts w:ascii="Arial" w:hAnsi="Arial"/>
                <w:sz w:val="20"/>
              </w:rPr>
              <w:t xml:space="preserve">Research Report </w:t>
            </w:r>
          </w:p>
          <w:p w:rsidR="005A22EB" w:rsidRDefault="005A22EB" w:rsidP="002F1A07">
            <w:pPr>
              <w:rPr>
                <w:rFonts w:ascii="Arial" w:hAnsi="Arial"/>
                <w:sz w:val="20"/>
              </w:rPr>
            </w:pPr>
          </w:p>
          <w:p w:rsidR="002F1A07" w:rsidRPr="005A22EB" w:rsidRDefault="005A22EB" w:rsidP="002F1A07">
            <w:pPr>
              <w:rPr>
                <w:rFonts w:ascii="Arial" w:hAnsi="Arial"/>
                <w:sz w:val="20"/>
              </w:rPr>
            </w:pPr>
            <w:r>
              <w:rPr>
                <w:rFonts w:ascii="Arial" w:hAnsi="Arial"/>
                <w:sz w:val="20"/>
              </w:rPr>
              <w:t xml:space="preserve">This lesson not only integrates technology, but also Writing and Reading Informational </w:t>
            </w:r>
            <w:r w:rsidR="000A21BE">
              <w:rPr>
                <w:rFonts w:ascii="Arial" w:hAnsi="Arial"/>
                <w:sz w:val="20"/>
              </w:rPr>
              <w:t xml:space="preserve">Text </w:t>
            </w:r>
            <w:r>
              <w:rPr>
                <w:rFonts w:ascii="Arial" w:hAnsi="Arial"/>
                <w:sz w:val="20"/>
              </w:rPr>
              <w:t xml:space="preserve">Common Core Standards.  Prior to the lesson, students are surveyed using </w:t>
            </w:r>
            <w:r w:rsidRPr="00187912">
              <w:rPr>
                <w:rFonts w:ascii="Arial" w:hAnsi="Arial"/>
                <w:b/>
                <w:i/>
                <w:sz w:val="20"/>
              </w:rPr>
              <w:t>Google Forms</w:t>
            </w:r>
            <w:r>
              <w:rPr>
                <w:rFonts w:ascii="Arial" w:hAnsi="Arial"/>
                <w:sz w:val="20"/>
              </w:rPr>
              <w:t xml:space="preserve"> to gather information as a teacher about topics of interest. After being immersed into the research genre, students use </w:t>
            </w:r>
            <w:proofErr w:type="spellStart"/>
            <w:r w:rsidRPr="00187912">
              <w:rPr>
                <w:rFonts w:ascii="Arial" w:hAnsi="Arial"/>
                <w:b/>
                <w:i/>
                <w:sz w:val="20"/>
              </w:rPr>
              <w:t>Padlet</w:t>
            </w:r>
            <w:proofErr w:type="spellEnd"/>
            <w:r>
              <w:rPr>
                <w:rFonts w:ascii="Arial" w:hAnsi="Arial"/>
                <w:sz w:val="20"/>
              </w:rPr>
              <w:t xml:space="preserve"> as a way to collaborate on taking notes. Then, students type their draft using </w:t>
            </w:r>
            <w:r w:rsidRPr="00187912">
              <w:rPr>
                <w:rFonts w:ascii="Arial" w:hAnsi="Arial"/>
                <w:b/>
                <w:i/>
                <w:sz w:val="20"/>
              </w:rPr>
              <w:t>Google Docs</w:t>
            </w:r>
            <w:r>
              <w:rPr>
                <w:rFonts w:ascii="Arial" w:hAnsi="Arial"/>
                <w:sz w:val="20"/>
              </w:rPr>
              <w:t xml:space="preserve"> so the teacher can provide immediate feedback and suggestions.  After finishing the revising and editing</w:t>
            </w:r>
            <w:r w:rsidR="00187912">
              <w:rPr>
                <w:rFonts w:ascii="Arial" w:hAnsi="Arial"/>
                <w:sz w:val="20"/>
              </w:rPr>
              <w:t xml:space="preserve"> stages of writing</w:t>
            </w:r>
            <w:r>
              <w:rPr>
                <w:rFonts w:ascii="Arial" w:hAnsi="Arial"/>
                <w:sz w:val="20"/>
              </w:rPr>
              <w:t xml:space="preserve">, students </w:t>
            </w:r>
            <w:r w:rsidR="00187912">
              <w:rPr>
                <w:rFonts w:ascii="Arial" w:hAnsi="Arial"/>
                <w:sz w:val="20"/>
              </w:rPr>
              <w:t xml:space="preserve">use their expertise about their subject to create mini-documentaries using </w:t>
            </w:r>
            <w:proofErr w:type="spellStart"/>
            <w:r w:rsidR="00187912" w:rsidRPr="00187912">
              <w:rPr>
                <w:rFonts w:ascii="Arial" w:hAnsi="Arial"/>
                <w:b/>
                <w:i/>
                <w:sz w:val="20"/>
              </w:rPr>
              <w:t>iMovie</w:t>
            </w:r>
            <w:proofErr w:type="spellEnd"/>
            <w:r w:rsidR="00187912">
              <w:rPr>
                <w:rFonts w:ascii="Arial" w:hAnsi="Arial"/>
                <w:sz w:val="20"/>
              </w:rPr>
              <w:t>.  The class celebrates and shares their projects by holding a film festival.</w:t>
            </w:r>
          </w:p>
          <w:p w:rsidR="002F1A07" w:rsidRPr="005A22EB" w:rsidRDefault="002F1A07" w:rsidP="002F1A07">
            <w:pPr>
              <w:rPr>
                <w:rFonts w:ascii="Arial" w:hAnsi="Arial"/>
                <w:sz w:val="20"/>
              </w:rPr>
            </w:pPr>
          </w:p>
        </w:tc>
      </w:tr>
      <w:tr w:rsidR="002F1A07" w:rsidRPr="005A22EB">
        <w:tc>
          <w:tcPr>
            <w:tcW w:w="8856" w:type="dxa"/>
            <w:shd w:val="solid" w:color="BFBFBF" w:themeColor="background1" w:themeShade="BF" w:fill="auto"/>
          </w:tcPr>
          <w:p w:rsidR="002F1A07" w:rsidRPr="005A22EB" w:rsidRDefault="002F1A07" w:rsidP="002F1A07">
            <w:pPr>
              <w:rPr>
                <w:rFonts w:ascii="Arial" w:hAnsi="Arial"/>
                <w:sz w:val="20"/>
              </w:rPr>
            </w:pPr>
            <w:r w:rsidRPr="005A22EB">
              <w:rPr>
                <w:rFonts w:ascii="Arial" w:hAnsi="Arial"/>
                <w:b/>
                <w:sz w:val="20"/>
              </w:rPr>
              <w:t>Standards</w:t>
            </w:r>
          </w:p>
        </w:tc>
      </w:tr>
      <w:tr w:rsidR="002F1A07" w:rsidRPr="005A22EB">
        <w:tc>
          <w:tcPr>
            <w:tcW w:w="8856" w:type="dxa"/>
          </w:tcPr>
          <w:p w:rsidR="000A21BE" w:rsidRPr="000A21BE" w:rsidRDefault="000A21BE" w:rsidP="002F1A07">
            <w:pPr>
              <w:tabs>
                <w:tab w:val="left" w:pos="3920"/>
              </w:tabs>
              <w:rPr>
                <w:rFonts w:ascii="Arial" w:hAnsi="Arial"/>
                <w:b/>
                <w:color w:val="121212"/>
                <w:sz w:val="20"/>
                <w:szCs w:val="20"/>
                <w:u w:val="single"/>
              </w:rPr>
            </w:pPr>
            <w:r w:rsidRPr="000A21BE">
              <w:rPr>
                <w:rFonts w:ascii="Arial" w:hAnsi="Arial"/>
                <w:b/>
                <w:color w:val="121212"/>
                <w:sz w:val="20"/>
                <w:szCs w:val="20"/>
                <w:u w:val="single"/>
              </w:rPr>
              <w:t>Writing:</w:t>
            </w:r>
          </w:p>
          <w:p w:rsidR="005A22EB" w:rsidRPr="005A22EB" w:rsidRDefault="002F1A07" w:rsidP="002F1A07">
            <w:pPr>
              <w:tabs>
                <w:tab w:val="left" w:pos="3920"/>
              </w:tabs>
              <w:rPr>
                <w:rFonts w:ascii="Arial" w:hAnsi="Arial"/>
                <w:color w:val="121212"/>
                <w:sz w:val="20"/>
                <w:szCs w:val="20"/>
              </w:rPr>
            </w:pPr>
            <w:r w:rsidRPr="005A22EB">
              <w:rPr>
                <w:rFonts w:ascii="Arial" w:hAnsi="Arial"/>
                <w:b/>
                <w:color w:val="121212"/>
                <w:sz w:val="20"/>
                <w:szCs w:val="20"/>
              </w:rPr>
              <w:t>W.4.2</w:t>
            </w:r>
            <w:r w:rsidRPr="005A22EB">
              <w:rPr>
                <w:rFonts w:ascii="Arial" w:hAnsi="Arial"/>
                <w:color w:val="121212"/>
                <w:sz w:val="20"/>
                <w:szCs w:val="20"/>
              </w:rPr>
              <w:t>: Write informative/explanatory texts to examine a topic and convey ideas and information clearly.</w:t>
            </w:r>
          </w:p>
          <w:p w:rsidR="005A22EB" w:rsidRPr="005A22EB" w:rsidRDefault="005A22EB" w:rsidP="002F1A07">
            <w:pPr>
              <w:tabs>
                <w:tab w:val="left" w:pos="3920"/>
              </w:tabs>
              <w:rPr>
                <w:rFonts w:ascii="Arial" w:hAnsi="Arial"/>
                <w:color w:val="121212"/>
                <w:sz w:val="20"/>
                <w:szCs w:val="20"/>
              </w:rPr>
            </w:pPr>
            <w:r w:rsidRPr="005A22EB">
              <w:rPr>
                <w:rFonts w:ascii="Arial" w:hAnsi="Arial"/>
                <w:b/>
                <w:color w:val="121212"/>
                <w:sz w:val="20"/>
                <w:szCs w:val="20"/>
              </w:rPr>
              <w:t>W.4.5</w:t>
            </w:r>
            <w:r w:rsidRPr="005A22EB">
              <w:rPr>
                <w:rFonts w:ascii="Arial" w:hAnsi="Arial"/>
                <w:color w:val="121212"/>
                <w:sz w:val="20"/>
                <w:szCs w:val="20"/>
              </w:rPr>
              <w:t>: With guidance and support from peers and adults, develop and strengthen writing as needed by planning, revising, and editing. (Editing for conventions should demonstrate command of Language standards)</w:t>
            </w:r>
          </w:p>
          <w:p w:rsidR="002F1A07" w:rsidRPr="005A22EB" w:rsidRDefault="005A22EB" w:rsidP="002F1A07">
            <w:pPr>
              <w:tabs>
                <w:tab w:val="left" w:pos="3920"/>
              </w:tabs>
              <w:rPr>
                <w:rFonts w:ascii="Arial" w:hAnsi="Arial"/>
                <w:color w:val="121212"/>
                <w:sz w:val="20"/>
                <w:szCs w:val="20"/>
              </w:rPr>
            </w:pPr>
            <w:r w:rsidRPr="005A22EB">
              <w:rPr>
                <w:rFonts w:ascii="Arial" w:hAnsi="Arial" w:cs="Arial"/>
                <w:b/>
                <w:bCs/>
                <w:sz w:val="20"/>
                <w:szCs w:val="20"/>
              </w:rPr>
              <w:t xml:space="preserve">W.4.6: </w:t>
            </w:r>
            <w:r w:rsidRPr="005A22EB">
              <w:rPr>
                <w:rFonts w:ascii="Arial" w:hAnsi="Arial" w:cs="Arial"/>
                <w:color w:val="121212"/>
                <w:sz w:val="20"/>
                <w:szCs w:val="20"/>
              </w:rPr>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 </w:t>
            </w:r>
          </w:p>
          <w:p w:rsidR="005A22EB" w:rsidRPr="005A22EB" w:rsidRDefault="002F1A07" w:rsidP="002F1A07">
            <w:pPr>
              <w:rPr>
                <w:rFonts w:ascii="Arial" w:hAnsi="Arial"/>
                <w:color w:val="121212"/>
                <w:sz w:val="20"/>
                <w:szCs w:val="20"/>
              </w:rPr>
            </w:pPr>
            <w:r w:rsidRPr="005A22EB">
              <w:rPr>
                <w:rFonts w:ascii="Arial" w:hAnsi="Arial"/>
                <w:b/>
                <w:color w:val="121212"/>
                <w:sz w:val="20"/>
                <w:szCs w:val="20"/>
              </w:rPr>
              <w:t>W.4.7</w:t>
            </w:r>
            <w:r w:rsidRPr="005A22EB">
              <w:rPr>
                <w:rFonts w:ascii="Arial" w:hAnsi="Arial"/>
                <w:color w:val="121212"/>
                <w:sz w:val="20"/>
                <w:szCs w:val="20"/>
              </w:rPr>
              <w:t xml:space="preserve"> Conduct short research projects that build knowledge through investigation of different aspects of a topic. </w:t>
            </w:r>
          </w:p>
          <w:p w:rsidR="005A22EB" w:rsidRPr="005A22EB" w:rsidRDefault="005A22EB" w:rsidP="005A22EB">
            <w:pPr>
              <w:rPr>
                <w:rFonts w:ascii="Arial" w:hAnsi="Arial"/>
                <w:color w:val="121212"/>
                <w:sz w:val="20"/>
                <w:szCs w:val="20"/>
              </w:rPr>
            </w:pPr>
            <w:r w:rsidRPr="005A22EB">
              <w:rPr>
                <w:rFonts w:ascii="Arial" w:hAnsi="Arial"/>
                <w:b/>
                <w:color w:val="121212"/>
                <w:sz w:val="20"/>
                <w:szCs w:val="20"/>
              </w:rPr>
              <w:t>W.4.8</w:t>
            </w:r>
            <w:r w:rsidRPr="005A22EB">
              <w:rPr>
                <w:rFonts w:ascii="Arial" w:hAnsi="Arial"/>
                <w:color w:val="121212"/>
                <w:sz w:val="20"/>
                <w:szCs w:val="20"/>
              </w:rPr>
              <w:t>: Recall relevant information from experiences or gather relevant information from print and digital sources; take notes and categorize information, and provide a list of sources.</w:t>
            </w:r>
          </w:p>
          <w:p w:rsidR="000A21BE" w:rsidRDefault="005A22EB" w:rsidP="005A22EB">
            <w:pPr>
              <w:rPr>
                <w:rFonts w:ascii="Arial" w:hAnsi="Arial"/>
                <w:color w:val="121212"/>
                <w:sz w:val="20"/>
                <w:szCs w:val="20"/>
              </w:rPr>
            </w:pPr>
            <w:r w:rsidRPr="005A22EB">
              <w:rPr>
                <w:rFonts w:ascii="Arial" w:hAnsi="Arial"/>
                <w:b/>
                <w:color w:val="121212"/>
                <w:sz w:val="20"/>
                <w:szCs w:val="20"/>
              </w:rPr>
              <w:t>W.4.9</w:t>
            </w:r>
            <w:r w:rsidRPr="005A22EB">
              <w:rPr>
                <w:rFonts w:ascii="Arial" w:hAnsi="Arial"/>
                <w:color w:val="121212"/>
                <w:sz w:val="20"/>
                <w:szCs w:val="20"/>
              </w:rPr>
              <w:t xml:space="preserve">: Draw evidence from literary or informational texts to support analysis, reflection, and research. </w:t>
            </w:r>
          </w:p>
          <w:p w:rsidR="005A22EB" w:rsidRPr="000A21BE" w:rsidRDefault="000A21BE" w:rsidP="005A22EB">
            <w:pPr>
              <w:rPr>
                <w:rFonts w:ascii="Arial" w:hAnsi="Arial"/>
                <w:b/>
                <w:color w:val="121212"/>
                <w:sz w:val="20"/>
                <w:szCs w:val="20"/>
                <w:u w:val="single"/>
              </w:rPr>
            </w:pPr>
            <w:r w:rsidRPr="000A21BE">
              <w:rPr>
                <w:rFonts w:ascii="Arial" w:hAnsi="Arial"/>
                <w:b/>
                <w:color w:val="121212"/>
                <w:sz w:val="20"/>
                <w:szCs w:val="20"/>
                <w:u w:val="single"/>
              </w:rPr>
              <w:t>Language:</w:t>
            </w:r>
          </w:p>
          <w:p w:rsidR="000A21BE" w:rsidRDefault="005A22EB" w:rsidP="002F1A07">
            <w:pPr>
              <w:rPr>
                <w:rFonts w:ascii="Arial" w:hAnsi="Arial"/>
                <w:color w:val="121212"/>
                <w:sz w:val="20"/>
                <w:szCs w:val="20"/>
              </w:rPr>
            </w:pPr>
            <w:r w:rsidRPr="005A22EB">
              <w:rPr>
                <w:rFonts w:ascii="Arial" w:hAnsi="Arial"/>
                <w:b/>
                <w:color w:val="121212"/>
                <w:sz w:val="20"/>
                <w:szCs w:val="20"/>
              </w:rPr>
              <w:t>L.4.2</w:t>
            </w:r>
            <w:r w:rsidRPr="005A22EB">
              <w:rPr>
                <w:rFonts w:ascii="Arial" w:hAnsi="Arial"/>
                <w:color w:val="121212"/>
                <w:sz w:val="20"/>
                <w:szCs w:val="20"/>
              </w:rPr>
              <w:t>: Demonstrate command of the conventions of standard English capitalization, punctuation, and spelling when writing.</w:t>
            </w:r>
          </w:p>
          <w:p w:rsidR="00116A23" w:rsidRPr="000A21BE" w:rsidRDefault="000A21BE" w:rsidP="002F1A07">
            <w:pPr>
              <w:rPr>
                <w:rFonts w:ascii="Arial" w:hAnsi="Arial"/>
                <w:b/>
                <w:color w:val="121212"/>
                <w:sz w:val="20"/>
                <w:szCs w:val="20"/>
                <w:u w:val="single"/>
              </w:rPr>
            </w:pPr>
            <w:r w:rsidRPr="000A21BE">
              <w:rPr>
                <w:rFonts w:ascii="Arial" w:hAnsi="Arial"/>
                <w:b/>
                <w:color w:val="121212"/>
                <w:sz w:val="20"/>
                <w:szCs w:val="20"/>
                <w:u w:val="single"/>
              </w:rPr>
              <w:t>Reading Informational Text:</w:t>
            </w:r>
          </w:p>
          <w:p w:rsidR="00116A23" w:rsidRPr="00116A23" w:rsidRDefault="00116A23" w:rsidP="00116A23">
            <w:pPr>
              <w:rPr>
                <w:rFonts w:ascii="Arial" w:hAnsi="Arial"/>
                <w:color w:val="121212"/>
                <w:sz w:val="20"/>
                <w:szCs w:val="20"/>
              </w:rPr>
            </w:pPr>
            <w:r w:rsidRPr="000A21BE">
              <w:rPr>
                <w:rFonts w:ascii="Arial" w:hAnsi="Arial"/>
                <w:b/>
                <w:color w:val="121212"/>
                <w:sz w:val="20"/>
                <w:szCs w:val="20"/>
              </w:rPr>
              <w:t>RI.4.1</w:t>
            </w:r>
            <w:r w:rsidRPr="00116A23">
              <w:rPr>
                <w:rFonts w:ascii="Arial" w:hAnsi="Arial"/>
                <w:color w:val="121212"/>
                <w:sz w:val="20"/>
                <w:szCs w:val="20"/>
              </w:rPr>
              <w:t>: Refer to details and examples in a text when explaining what the text says explicitly and when drawing inferences from the text.</w:t>
            </w:r>
          </w:p>
          <w:p w:rsidR="00116A23" w:rsidRPr="00116A23" w:rsidRDefault="00116A23" w:rsidP="00116A23">
            <w:pPr>
              <w:rPr>
                <w:rFonts w:ascii="Arial" w:hAnsi="Arial"/>
                <w:color w:val="121212"/>
                <w:sz w:val="20"/>
                <w:szCs w:val="20"/>
              </w:rPr>
            </w:pPr>
            <w:r w:rsidRPr="000A21BE">
              <w:rPr>
                <w:rFonts w:ascii="Arial" w:hAnsi="Arial"/>
                <w:b/>
                <w:color w:val="121212"/>
                <w:sz w:val="20"/>
                <w:szCs w:val="20"/>
              </w:rPr>
              <w:t>RI.4.2</w:t>
            </w:r>
            <w:r>
              <w:rPr>
                <w:rFonts w:ascii="Arial" w:hAnsi="Arial"/>
                <w:color w:val="121212"/>
                <w:sz w:val="20"/>
                <w:szCs w:val="20"/>
              </w:rPr>
              <w:t xml:space="preserve">: </w:t>
            </w:r>
            <w:r w:rsidRPr="00116A23">
              <w:rPr>
                <w:rFonts w:ascii="Arial" w:hAnsi="Arial"/>
                <w:color w:val="121212"/>
                <w:sz w:val="20"/>
                <w:szCs w:val="20"/>
              </w:rPr>
              <w:t>Determine the main idea of a text and explain how it is supported by key details; summarize the text.</w:t>
            </w:r>
          </w:p>
          <w:p w:rsidR="00116A23" w:rsidRPr="00116A23" w:rsidRDefault="00116A23" w:rsidP="00116A23">
            <w:pPr>
              <w:rPr>
                <w:rFonts w:ascii="Arial" w:hAnsi="Arial"/>
                <w:color w:val="121212"/>
                <w:sz w:val="20"/>
                <w:szCs w:val="20"/>
              </w:rPr>
            </w:pPr>
            <w:r w:rsidRPr="000A21BE">
              <w:rPr>
                <w:rFonts w:ascii="Arial" w:hAnsi="Arial"/>
                <w:b/>
                <w:color w:val="121212"/>
                <w:sz w:val="20"/>
                <w:szCs w:val="20"/>
              </w:rPr>
              <w:t>RI.4.4</w:t>
            </w:r>
            <w:r w:rsidRPr="00116A23">
              <w:rPr>
                <w:rFonts w:ascii="Arial" w:hAnsi="Arial"/>
                <w:color w:val="121212"/>
                <w:sz w:val="20"/>
                <w:szCs w:val="20"/>
              </w:rPr>
              <w:t>: Determine the meaning of general academic and domain-specific words or phrases in a text relevant to a grade 4 topic or subject area.</w:t>
            </w:r>
          </w:p>
          <w:p w:rsidR="00116A23" w:rsidRPr="00116A23" w:rsidRDefault="00116A23" w:rsidP="00116A23">
            <w:pPr>
              <w:rPr>
                <w:rFonts w:ascii="Arial" w:hAnsi="Arial"/>
                <w:color w:val="121212"/>
                <w:sz w:val="20"/>
                <w:szCs w:val="20"/>
              </w:rPr>
            </w:pPr>
            <w:r w:rsidRPr="000A21BE">
              <w:rPr>
                <w:rFonts w:ascii="Arial" w:hAnsi="Arial"/>
                <w:b/>
                <w:color w:val="121212"/>
                <w:sz w:val="20"/>
                <w:szCs w:val="20"/>
              </w:rPr>
              <w:t>RI.4.5</w:t>
            </w:r>
            <w:r w:rsidRPr="00116A23">
              <w:rPr>
                <w:rFonts w:ascii="Arial" w:hAnsi="Arial"/>
                <w:color w:val="121212"/>
                <w:sz w:val="20"/>
                <w:szCs w:val="20"/>
              </w:rPr>
              <w:t>: Describe the overall structure (e.g., chronology, comparison, cause/effect, problem/solution) of events, ideas, concepts, or information in a text or part of a text.</w:t>
            </w:r>
          </w:p>
          <w:p w:rsidR="00116A23" w:rsidRPr="00116A23" w:rsidRDefault="00116A23" w:rsidP="00116A23">
            <w:pPr>
              <w:rPr>
                <w:rFonts w:ascii="Arial" w:hAnsi="Arial"/>
                <w:color w:val="121212"/>
                <w:sz w:val="20"/>
                <w:szCs w:val="20"/>
              </w:rPr>
            </w:pPr>
            <w:r w:rsidRPr="000A21BE">
              <w:rPr>
                <w:rFonts w:ascii="Arial" w:hAnsi="Arial"/>
                <w:b/>
                <w:color w:val="121212"/>
                <w:sz w:val="20"/>
                <w:szCs w:val="20"/>
              </w:rPr>
              <w:t>RI.4.9:</w:t>
            </w:r>
            <w:r w:rsidRPr="00116A23">
              <w:rPr>
                <w:rFonts w:ascii="Arial" w:hAnsi="Arial"/>
                <w:color w:val="121212"/>
                <w:sz w:val="20"/>
                <w:szCs w:val="20"/>
              </w:rPr>
              <w:t xml:space="preserve"> Integrate information from two texts on the same topic in order to write or speak about the subject knowledgeably.</w:t>
            </w:r>
          </w:p>
          <w:p w:rsidR="00FB0FAB" w:rsidRPr="000A21BE" w:rsidRDefault="000A21BE" w:rsidP="002F1A07">
            <w:pPr>
              <w:rPr>
                <w:rFonts w:ascii="Arial" w:hAnsi="Arial"/>
                <w:b/>
                <w:color w:val="121212"/>
                <w:sz w:val="20"/>
                <w:szCs w:val="20"/>
                <w:u w:val="single"/>
              </w:rPr>
            </w:pPr>
            <w:r w:rsidRPr="000A21BE">
              <w:rPr>
                <w:rFonts w:ascii="Arial" w:hAnsi="Arial"/>
                <w:b/>
                <w:color w:val="121212"/>
                <w:sz w:val="20"/>
                <w:szCs w:val="20"/>
                <w:u w:val="single"/>
              </w:rPr>
              <w:t>Technology:</w:t>
            </w:r>
          </w:p>
          <w:p w:rsidR="00FB0FAB" w:rsidRPr="00FB0FAB" w:rsidRDefault="00FB0FAB" w:rsidP="002F1A07">
            <w:pPr>
              <w:rPr>
                <w:rFonts w:ascii="Arial" w:hAnsi="Arial"/>
                <w:b/>
                <w:color w:val="121212"/>
                <w:sz w:val="20"/>
                <w:szCs w:val="20"/>
              </w:rPr>
            </w:pPr>
            <w:r w:rsidRPr="00FB0FAB">
              <w:rPr>
                <w:rFonts w:ascii="Arial" w:hAnsi="Arial"/>
                <w:b/>
                <w:color w:val="121212"/>
                <w:sz w:val="20"/>
                <w:szCs w:val="20"/>
              </w:rPr>
              <w:t>ISTE-S 1: Creativity and Innovation</w:t>
            </w:r>
          </w:p>
          <w:p w:rsidR="00FB0FAB" w:rsidRPr="00FB0FAB" w:rsidRDefault="00FB0FAB" w:rsidP="00FB0FAB">
            <w:pPr>
              <w:rPr>
                <w:rFonts w:ascii="Arial" w:hAnsi="Arial"/>
                <w:color w:val="121212"/>
                <w:sz w:val="20"/>
                <w:szCs w:val="20"/>
              </w:rPr>
            </w:pPr>
            <w:r w:rsidRPr="00FB0FAB">
              <w:rPr>
                <w:rFonts w:ascii="Arial" w:hAnsi="Arial"/>
                <w:color w:val="121212"/>
                <w:sz w:val="20"/>
                <w:szCs w:val="20"/>
              </w:rPr>
              <w:t>Students demonstrate creative thinking, construct knowledge, and develop innovative products and processes using technology. (</w:t>
            </w:r>
            <w:proofErr w:type="spellStart"/>
            <w:r w:rsidRPr="00FB0FAB">
              <w:rPr>
                <w:rFonts w:ascii="Arial" w:hAnsi="Arial"/>
                <w:color w:val="121212"/>
                <w:sz w:val="20"/>
                <w:szCs w:val="20"/>
              </w:rPr>
              <w:t>iMovie</w:t>
            </w:r>
            <w:proofErr w:type="spellEnd"/>
            <w:r w:rsidRPr="00FB0FAB">
              <w:rPr>
                <w:rFonts w:ascii="Arial" w:hAnsi="Arial"/>
                <w:color w:val="121212"/>
                <w:sz w:val="20"/>
                <w:szCs w:val="20"/>
              </w:rPr>
              <w:t>)</w:t>
            </w:r>
          </w:p>
          <w:p w:rsidR="00FB0FAB" w:rsidRPr="00FB0FAB" w:rsidRDefault="00FB0FAB" w:rsidP="00FB0FAB">
            <w:pPr>
              <w:ind w:left="720"/>
              <w:rPr>
                <w:rFonts w:ascii="Arial" w:hAnsi="Arial"/>
                <w:color w:val="121212"/>
                <w:sz w:val="20"/>
                <w:szCs w:val="20"/>
              </w:rPr>
            </w:pPr>
            <w:r w:rsidRPr="00FB0FAB">
              <w:rPr>
                <w:rFonts w:ascii="Arial" w:hAnsi="Arial"/>
                <w:color w:val="121212"/>
                <w:sz w:val="20"/>
                <w:szCs w:val="20"/>
              </w:rPr>
              <w:t>a. Apply existing knowledge to generate new ideas, products, or processes</w:t>
            </w:r>
          </w:p>
          <w:p w:rsidR="00FB0FAB" w:rsidRPr="00FB0FAB" w:rsidRDefault="00FB0FAB" w:rsidP="00FB0FAB">
            <w:pPr>
              <w:ind w:left="720"/>
              <w:rPr>
                <w:rFonts w:ascii="Arial" w:hAnsi="Arial"/>
                <w:color w:val="121212"/>
                <w:sz w:val="20"/>
                <w:szCs w:val="20"/>
              </w:rPr>
            </w:pPr>
            <w:r w:rsidRPr="00FB0FAB">
              <w:rPr>
                <w:rFonts w:ascii="Arial" w:hAnsi="Arial"/>
                <w:color w:val="121212"/>
                <w:sz w:val="20"/>
                <w:szCs w:val="20"/>
              </w:rPr>
              <w:t>b. Create original works as a means of personal or group expression</w:t>
            </w:r>
          </w:p>
          <w:p w:rsidR="00FB0FAB" w:rsidRPr="00FB0FAB" w:rsidRDefault="00FB0FAB" w:rsidP="00FB0FAB">
            <w:pPr>
              <w:rPr>
                <w:rFonts w:ascii="Arial" w:hAnsi="Arial"/>
                <w:b/>
                <w:color w:val="121212"/>
                <w:sz w:val="20"/>
                <w:szCs w:val="20"/>
              </w:rPr>
            </w:pPr>
            <w:r w:rsidRPr="00FB0FAB">
              <w:rPr>
                <w:rFonts w:ascii="Arial" w:hAnsi="Arial"/>
                <w:b/>
                <w:color w:val="121212"/>
                <w:sz w:val="20"/>
                <w:szCs w:val="20"/>
              </w:rPr>
              <w:t xml:space="preserve">ISTE-S </w:t>
            </w:r>
            <w:r>
              <w:rPr>
                <w:rFonts w:ascii="Arial" w:hAnsi="Arial"/>
                <w:b/>
                <w:color w:val="121212"/>
                <w:sz w:val="20"/>
                <w:szCs w:val="20"/>
              </w:rPr>
              <w:t>2</w:t>
            </w:r>
            <w:r w:rsidRPr="00FB0FAB">
              <w:rPr>
                <w:rFonts w:ascii="Arial" w:hAnsi="Arial"/>
                <w:b/>
                <w:color w:val="121212"/>
                <w:sz w:val="20"/>
                <w:szCs w:val="20"/>
              </w:rPr>
              <w:t xml:space="preserve">: </w:t>
            </w:r>
            <w:r>
              <w:rPr>
                <w:rFonts w:ascii="Arial" w:hAnsi="Arial"/>
                <w:b/>
                <w:color w:val="121212"/>
                <w:sz w:val="20"/>
                <w:szCs w:val="20"/>
              </w:rPr>
              <w:t>Communication and Collaboration</w:t>
            </w:r>
          </w:p>
          <w:p w:rsidR="00FB0FAB" w:rsidRPr="00FB0FAB" w:rsidRDefault="00FB0FAB" w:rsidP="00FB0FAB">
            <w:pPr>
              <w:rPr>
                <w:rFonts w:ascii="Arial" w:hAnsi="Arial"/>
                <w:color w:val="121212"/>
                <w:sz w:val="20"/>
                <w:szCs w:val="20"/>
              </w:rPr>
            </w:pPr>
            <w:r w:rsidRPr="00FB0FAB">
              <w:rPr>
                <w:rFonts w:ascii="Arial" w:hAnsi="Arial"/>
                <w:color w:val="121212"/>
                <w:sz w:val="20"/>
                <w:szCs w:val="20"/>
              </w:rPr>
              <w:t>Students use digital media and environments to communicate and work collaboratively, including at a distance, to support individual learning and contribute to the learning of others.</w:t>
            </w:r>
          </w:p>
          <w:p w:rsidR="00FB0FAB" w:rsidRPr="00FB0FAB" w:rsidRDefault="00FB0FAB" w:rsidP="00FB0FAB">
            <w:pPr>
              <w:ind w:left="720"/>
              <w:rPr>
                <w:rFonts w:ascii="Arial" w:hAnsi="Arial"/>
                <w:color w:val="121212"/>
                <w:sz w:val="20"/>
                <w:szCs w:val="20"/>
              </w:rPr>
            </w:pPr>
            <w:r w:rsidRPr="00FB0FAB">
              <w:rPr>
                <w:rFonts w:ascii="Arial" w:hAnsi="Arial"/>
                <w:color w:val="121212"/>
                <w:sz w:val="20"/>
                <w:szCs w:val="20"/>
              </w:rPr>
              <w:t>a. Interact, collaborate, and publish with peers, experts, or others employing a variety of digital environments and media</w:t>
            </w:r>
          </w:p>
          <w:p w:rsidR="00FB0FAB" w:rsidRPr="00FB0FAB" w:rsidRDefault="00FB0FAB" w:rsidP="00FB0FAB">
            <w:pPr>
              <w:ind w:left="720"/>
              <w:rPr>
                <w:rFonts w:ascii="Arial" w:hAnsi="Arial"/>
                <w:color w:val="121212"/>
                <w:sz w:val="20"/>
                <w:szCs w:val="20"/>
              </w:rPr>
            </w:pPr>
            <w:r w:rsidRPr="00FB0FAB">
              <w:rPr>
                <w:rFonts w:ascii="Arial" w:hAnsi="Arial"/>
                <w:color w:val="121212"/>
                <w:sz w:val="20"/>
                <w:szCs w:val="20"/>
              </w:rPr>
              <w:t>b.</w:t>
            </w:r>
            <w:r>
              <w:rPr>
                <w:rFonts w:ascii="Arial" w:hAnsi="Arial"/>
                <w:color w:val="121212"/>
                <w:sz w:val="20"/>
                <w:szCs w:val="20"/>
              </w:rPr>
              <w:t xml:space="preserve"> </w:t>
            </w:r>
            <w:r w:rsidRPr="00FB0FAB">
              <w:rPr>
                <w:rFonts w:ascii="Arial" w:hAnsi="Arial"/>
                <w:color w:val="121212"/>
                <w:sz w:val="20"/>
                <w:szCs w:val="20"/>
              </w:rPr>
              <w:t>Communicate information and ideas effectively to multiple audiences using a variety of media and formats</w:t>
            </w:r>
          </w:p>
          <w:p w:rsidR="00FB0FAB" w:rsidRPr="00FB0FAB" w:rsidRDefault="00FB0FAB" w:rsidP="00FB0FAB">
            <w:pPr>
              <w:ind w:left="720"/>
              <w:rPr>
                <w:rFonts w:ascii="Arial" w:hAnsi="Arial"/>
                <w:color w:val="121212"/>
                <w:sz w:val="20"/>
                <w:szCs w:val="20"/>
              </w:rPr>
            </w:pPr>
            <w:r w:rsidRPr="00FB0FAB">
              <w:rPr>
                <w:rFonts w:ascii="Arial" w:hAnsi="Arial"/>
                <w:color w:val="121212"/>
                <w:sz w:val="20"/>
                <w:szCs w:val="20"/>
              </w:rPr>
              <w:t>d. Contribute to project teams to produce original works or solve problems</w:t>
            </w:r>
          </w:p>
          <w:p w:rsidR="00116A23" w:rsidRPr="00FB0FAB" w:rsidRDefault="00116A23" w:rsidP="00116A23">
            <w:pPr>
              <w:rPr>
                <w:rFonts w:ascii="Arial" w:hAnsi="Arial"/>
                <w:b/>
                <w:color w:val="121212"/>
                <w:sz w:val="20"/>
                <w:szCs w:val="20"/>
              </w:rPr>
            </w:pPr>
            <w:r w:rsidRPr="00FB0FAB">
              <w:rPr>
                <w:rFonts w:ascii="Arial" w:hAnsi="Arial"/>
                <w:b/>
                <w:color w:val="121212"/>
                <w:sz w:val="20"/>
                <w:szCs w:val="20"/>
              </w:rPr>
              <w:t xml:space="preserve">ISTE-S </w:t>
            </w:r>
            <w:r>
              <w:rPr>
                <w:rFonts w:ascii="Arial" w:hAnsi="Arial"/>
                <w:b/>
                <w:color w:val="121212"/>
                <w:sz w:val="20"/>
                <w:szCs w:val="20"/>
              </w:rPr>
              <w:t>3</w:t>
            </w:r>
            <w:r w:rsidRPr="00FB0FAB">
              <w:rPr>
                <w:rFonts w:ascii="Arial" w:hAnsi="Arial"/>
                <w:b/>
                <w:color w:val="121212"/>
                <w:sz w:val="20"/>
                <w:szCs w:val="20"/>
              </w:rPr>
              <w:t xml:space="preserve">: </w:t>
            </w:r>
            <w:r>
              <w:rPr>
                <w:rFonts w:ascii="Arial" w:hAnsi="Arial"/>
                <w:b/>
                <w:color w:val="121212"/>
                <w:sz w:val="20"/>
                <w:szCs w:val="20"/>
              </w:rPr>
              <w:t>Research and Information Fluency</w:t>
            </w:r>
          </w:p>
          <w:p w:rsidR="00116A23" w:rsidRPr="00116A23" w:rsidRDefault="00116A23" w:rsidP="00116A23">
            <w:pPr>
              <w:rPr>
                <w:rFonts w:ascii="Arial" w:hAnsi="Arial"/>
                <w:color w:val="121212"/>
                <w:sz w:val="20"/>
                <w:szCs w:val="20"/>
              </w:rPr>
            </w:pPr>
            <w:r w:rsidRPr="00116A23">
              <w:rPr>
                <w:rFonts w:ascii="Arial" w:hAnsi="Arial"/>
                <w:color w:val="121212"/>
                <w:sz w:val="20"/>
                <w:szCs w:val="20"/>
              </w:rPr>
              <w:t>Students apply digital tools to gather, evaluate, and use information.</w:t>
            </w:r>
          </w:p>
          <w:p w:rsidR="00116A23" w:rsidRPr="00116A23" w:rsidRDefault="00116A23" w:rsidP="00116A23">
            <w:pPr>
              <w:ind w:left="720"/>
              <w:rPr>
                <w:rFonts w:ascii="Arial" w:hAnsi="Arial"/>
                <w:color w:val="121212"/>
                <w:sz w:val="20"/>
                <w:szCs w:val="20"/>
              </w:rPr>
            </w:pPr>
            <w:r w:rsidRPr="00116A23">
              <w:rPr>
                <w:rFonts w:ascii="Arial" w:hAnsi="Arial"/>
                <w:color w:val="121212"/>
                <w:sz w:val="20"/>
                <w:szCs w:val="20"/>
              </w:rPr>
              <w:t>b. Locate, organize, analyze, evaluate, synthesize, and ethically use information from a variety of sources and media</w:t>
            </w:r>
          </w:p>
          <w:p w:rsidR="00116A23" w:rsidRPr="00FB0FAB" w:rsidRDefault="00116A23" w:rsidP="00116A23">
            <w:pPr>
              <w:rPr>
                <w:rFonts w:ascii="Arial" w:hAnsi="Arial"/>
                <w:b/>
                <w:color w:val="121212"/>
                <w:sz w:val="20"/>
                <w:szCs w:val="20"/>
              </w:rPr>
            </w:pPr>
            <w:r w:rsidRPr="00FB0FAB">
              <w:rPr>
                <w:rFonts w:ascii="Arial" w:hAnsi="Arial"/>
                <w:b/>
                <w:color w:val="121212"/>
                <w:sz w:val="20"/>
                <w:szCs w:val="20"/>
              </w:rPr>
              <w:t xml:space="preserve">ISTE-S </w:t>
            </w:r>
            <w:r>
              <w:rPr>
                <w:rFonts w:ascii="Arial" w:hAnsi="Arial"/>
                <w:b/>
                <w:color w:val="121212"/>
                <w:sz w:val="20"/>
                <w:szCs w:val="20"/>
              </w:rPr>
              <w:t>5</w:t>
            </w:r>
            <w:r w:rsidRPr="00FB0FAB">
              <w:rPr>
                <w:rFonts w:ascii="Arial" w:hAnsi="Arial"/>
                <w:b/>
                <w:color w:val="121212"/>
                <w:sz w:val="20"/>
                <w:szCs w:val="20"/>
              </w:rPr>
              <w:t xml:space="preserve">: </w:t>
            </w:r>
            <w:r>
              <w:rPr>
                <w:rFonts w:ascii="Arial" w:hAnsi="Arial"/>
                <w:b/>
                <w:color w:val="121212"/>
                <w:sz w:val="20"/>
                <w:szCs w:val="20"/>
              </w:rPr>
              <w:t>Digital Citizenship</w:t>
            </w:r>
          </w:p>
          <w:p w:rsidR="00116A23" w:rsidRPr="00116A23" w:rsidRDefault="00116A23" w:rsidP="00116A23">
            <w:pPr>
              <w:rPr>
                <w:rFonts w:ascii="Arial" w:hAnsi="Arial"/>
                <w:color w:val="121212"/>
                <w:sz w:val="20"/>
                <w:szCs w:val="20"/>
              </w:rPr>
            </w:pPr>
            <w:r w:rsidRPr="00116A23">
              <w:rPr>
                <w:rFonts w:ascii="Arial" w:hAnsi="Arial"/>
                <w:color w:val="121212"/>
                <w:sz w:val="20"/>
                <w:szCs w:val="20"/>
              </w:rPr>
              <w:t xml:space="preserve">Students understand human, cultural, and societal issues related to technology and practice legal and ethical behavior. </w:t>
            </w:r>
          </w:p>
          <w:p w:rsidR="00116A23" w:rsidRPr="00116A23" w:rsidRDefault="00116A23" w:rsidP="00116A23">
            <w:pPr>
              <w:ind w:left="720"/>
              <w:rPr>
                <w:rFonts w:ascii="Arial" w:hAnsi="Arial"/>
                <w:color w:val="121212"/>
                <w:sz w:val="20"/>
                <w:szCs w:val="20"/>
              </w:rPr>
            </w:pPr>
            <w:r w:rsidRPr="00116A23">
              <w:rPr>
                <w:rFonts w:ascii="Arial" w:hAnsi="Arial"/>
                <w:color w:val="121212"/>
                <w:sz w:val="20"/>
                <w:szCs w:val="20"/>
              </w:rPr>
              <w:t>b. Exhibit a positive attitude toward using technology that supports collaboration, learning, and productivity</w:t>
            </w:r>
          </w:p>
          <w:p w:rsidR="00116A23" w:rsidRDefault="00116A23" w:rsidP="00116A23">
            <w:pPr>
              <w:rPr>
                <w:rFonts w:ascii="Arial" w:hAnsi="Arial"/>
                <w:b/>
                <w:color w:val="121212"/>
                <w:sz w:val="20"/>
                <w:szCs w:val="20"/>
              </w:rPr>
            </w:pPr>
            <w:r w:rsidRPr="00FB0FAB">
              <w:rPr>
                <w:rFonts w:ascii="Arial" w:hAnsi="Arial"/>
                <w:b/>
                <w:color w:val="121212"/>
                <w:sz w:val="20"/>
                <w:szCs w:val="20"/>
              </w:rPr>
              <w:t xml:space="preserve">ISTE-S </w:t>
            </w:r>
            <w:r>
              <w:rPr>
                <w:rFonts w:ascii="Arial" w:hAnsi="Arial"/>
                <w:b/>
                <w:color w:val="121212"/>
                <w:sz w:val="20"/>
                <w:szCs w:val="20"/>
              </w:rPr>
              <w:t>6</w:t>
            </w:r>
            <w:r w:rsidRPr="00FB0FAB">
              <w:rPr>
                <w:rFonts w:ascii="Arial" w:hAnsi="Arial"/>
                <w:b/>
                <w:color w:val="121212"/>
                <w:sz w:val="20"/>
                <w:szCs w:val="20"/>
              </w:rPr>
              <w:t xml:space="preserve">: </w:t>
            </w:r>
            <w:r>
              <w:rPr>
                <w:rFonts w:ascii="Arial" w:hAnsi="Arial"/>
                <w:b/>
                <w:color w:val="121212"/>
                <w:sz w:val="20"/>
                <w:szCs w:val="20"/>
              </w:rPr>
              <w:t>Digital Citizenship</w:t>
            </w:r>
          </w:p>
          <w:p w:rsidR="00116A23" w:rsidRPr="00116A23" w:rsidRDefault="00116A23" w:rsidP="00116A23">
            <w:pPr>
              <w:rPr>
                <w:rFonts w:ascii="Arial" w:hAnsi="Arial"/>
                <w:color w:val="121212"/>
                <w:sz w:val="20"/>
                <w:szCs w:val="20"/>
              </w:rPr>
            </w:pPr>
            <w:r w:rsidRPr="00116A23">
              <w:rPr>
                <w:rFonts w:ascii="Arial" w:hAnsi="Arial"/>
                <w:color w:val="121212"/>
                <w:sz w:val="20"/>
                <w:szCs w:val="20"/>
              </w:rPr>
              <w:t xml:space="preserve">Students demonstrate a sound understanding of technology concepts, systems, and operations. </w:t>
            </w:r>
          </w:p>
          <w:p w:rsidR="002F1A07" w:rsidRPr="005A22EB" w:rsidRDefault="00116A23" w:rsidP="000A21BE">
            <w:pPr>
              <w:ind w:left="720"/>
              <w:rPr>
                <w:rFonts w:ascii="Arial" w:hAnsi="Arial"/>
                <w:color w:val="121212"/>
                <w:sz w:val="20"/>
                <w:szCs w:val="20"/>
              </w:rPr>
            </w:pPr>
            <w:r w:rsidRPr="00116A23">
              <w:rPr>
                <w:rFonts w:ascii="Arial" w:hAnsi="Arial"/>
                <w:color w:val="121212"/>
                <w:sz w:val="20"/>
                <w:szCs w:val="20"/>
              </w:rPr>
              <w:t>a. Understand and use technology systems</w:t>
            </w:r>
          </w:p>
          <w:p w:rsidR="002F1A07" w:rsidRPr="005A22EB" w:rsidRDefault="002F1A07" w:rsidP="002F1A07">
            <w:pPr>
              <w:rPr>
                <w:rFonts w:ascii="Arial" w:hAnsi="Arial"/>
                <w:sz w:val="20"/>
              </w:rPr>
            </w:pPr>
          </w:p>
        </w:tc>
      </w:tr>
      <w:tr w:rsidR="002F1A07" w:rsidRPr="005A22EB">
        <w:tc>
          <w:tcPr>
            <w:tcW w:w="8856" w:type="dxa"/>
            <w:shd w:val="solid" w:color="BFBFBF" w:themeColor="background1" w:themeShade="BF" w:fill="auto"/>
          </w:tcPr>
          <w:p w:rsidR="002F1A07" w:rsidRPr="005A22EB" w:rsidRDefault="002F1A07" w:rsidP="002F1A07">
            <w:pPr>
              <w:rPr>
                <w:rFonts w:ascii="Arial" w:hAnsi="Arial"/>
                <w:b/>
                <w:sz w:val="20"/>
              </w:rPr>
            </w:pPr>
            <w:r w:rsidRPr="005A22EB">
              <w:rPr>
                <w:rFonts w:ascii="Arial" w:hAnsi="Arial"/>
                <w:b/>
                <w:sz w:val="20"/>
              </w:rPr>
              <w:t>Timeframe</w:t>
            </w:r>
          </w:p>
        </w:tc>
      </w:tr>
      <w:tr w:rsidR="002F1A07" w:rsidRPr="005A22EB">
        <w:tc>
          <w:tcPr>
            <w:tcW w:w="8856" w:type="dxa"/>
          </w:tcPr>
          <w:p w:rsidR="003245E7" w:rsidRPr="005A22EB" w:rsidRDefault="002F1A07" w:rsidP="002F1A07">
            <w:pPr>
              <w:rPr>
                <w:rFonts w:ascii="Arial" w:hAnsi="Arial"/>
                <w:sz w:val="20"/>
              </w:rPr>
            </w:pPr>
            <w:r w:rsidRPr="005A22EB">
              <w:rPr>
                <w:rFonts w:ascii="Arial" w:hAnsi="Arial"/>
                <w:sz w:val="20"/>
              </w:rPr>
              <w:t>3 weeks</w:t>
            </w:r>
            <w:r w:rsidR="003245E7" w:rsidRPr="005A22EB">
              <w:rPr>
                <w:rFonts w:ascii="Arial" w:hAnsi="Arial"/>
                <w:sz w:val="20"/>
              </w:rPr>
              <w:t xml:space="preserve"> – during reading and writing</w:t>
            </w:r>
          </w:p>
          <w:p w:rsidR="002F1A07" w:rsidRPr="005A22EB" w:rsidRDefault="003245E7" w:rsidP="002F1A07">
            <w:pPr>
              <w:rPr>
                <w:rFonts w:ascii="Arial" w:hAnsi="Arial"/>
                <w:i/>
                <w:sz w:val="20"/>
              </w:rPr>
            </w:pPr>
            <w:r w:rsidRPr="005A22EB">
              <w:rPr>
                <w:rFonts w:ascii="Arial" w:hAnsi="Arial"/>
                <w:i/>
                <w:sz w:val="20"/>
              </w:rPr>
              <w:t>(including all parts of writing process and project)</w:t>
            </w:r>
          </w:p>
          <w:p w:rsidR="002F1A07" w:rsidRPr="005A22EB" w:rsidRDefault="002F1A07" w:rsidP="002F1A07">
            <w:pPr>
              <w:rPr>
                <w:rFonts w:ascii="Arial" w:hAnsi="Arial"/>
                <w:sz w:val="20"/>
              </w:rPr>
            </w:pPr>
          </w:p>
        </w:tc>
      </w:tr>
      <w:tr w:rsidR="002F1A07" w:rsidRPr="005A22EB">
        <w:tc>
          <w:tcPr>
            <w:tcW w:w="8856" w:type="dxa"/>
            <w:shd w:val="solid" w:color="BFBFBF" w:themeColor="background1" w:themeShade="BF" w:fill="auto"/>
          </w:tcPr>
          <w:p w:rsidR="002F1A07" w:rsidRPr="005A22EB" w:rsidRDefault="002F1A07" w:rsidP="002F1A07">
            <w:pPr>
              <w:rPr>
                <w:rFonts w:ascii="Arial" w:hAnsi="Arial"/>
                <w:b/>
                <w:sz w:val="20"/>
              </w:rPr>
            </w:pPr>
            <w:r w:rsidRPr="005A22EB">
              <w:rPr>
                <w:rFonts w:ascii="Arial" w:hAnsi="Arial"/>
                <w:b/>
                <w:sz w:val="20"/>
              </w:rPr>
              <w:t>Materials</w:t>
            </w:r>
          </w:p>
        </w:tc>
      </w:tr>
      <w:tr w:rsidR="002F1A07" w:rsidRPr="005A22EB">
        <w:tc>
          <w:tcPr>
            <w:tcW w:w="8856" w:type="dxa"/>
          </w:tcPr>
          <w:p w:rsidR="002F1A07" w:rsidRPr="005A22EB" w:rsidRDefault="0078569D" w:rsidP="002F1A07">
            <w:pPr>
              <w:pStyle w:val="ListParagraph"/>
              <w:numPr>
                <w:ilvl w:val="0"/>
                <w:numId w:val="1"/>
              </w:numPr>
              <w:rPr>
                <w:rFonts w:ascii="Arial" w:hAnsi="Arial"/>
                <w:sz w:val="20"/>
              </w:rPr>
            </w:pPr>
            <w:r>
              <w:rPr>
                <w:rFonts w:ascii="Arial" w:hAnsi="Arial"/>
                <w:sz w:val="20"/>
              </w:rPr>
              <w:t xml:space="preserve">computer lab access (mobile PC carts can be used for all parts except the </w:t>
            </w:r>
            <w:proofErr w:type="spellStart"/>
            <w:r>
              <w:rPr>
                <w:rFonts w:ascii="Arial" w:hAnsi="Arial"/>
                <w:sz w:val="20"/>
              </w:rPr>
              <w:t>iMovie</w:t>
            </w:r>
            <w:proofErr w:type="spellEnd"/>
            <w:r>
              <w:rPr>
                <w:rFonts w:ascii="Arial" w:hAnsi="Arial"/>
                <w:sz w:val="20"/>
              </w:rPr>
              <w:t xml:space="preserve"> final project)</w:t>
            </w:r>
          </w:p>
          <w:p w:rsidR="002F1A07" w:rsidRPr="005A22EB" w:rsidRDefault="002F1A07" w:rsidP="002F1A07">
            <w:pPr>
              <w:pStyle w:val="ListParagraph"/>
              <w:numPr>
                <w:ilvl w:val="0"/>
                <w:numId w:val="1"/>
              </w:numPr>
              <w:rPr>
                <w:rFonts w:ascii="Arial" w:hAnsi="Arial"/>
                <w:sz w:val="20"/>
              </w:rPr>
            </w:pPr>
            <w:r w:rsidRPr="005A22EB">
              <w:rPr>
                <w:rFonts w:ascii="Arial" w:hAnsi="Arial"/>
                <w:sz w:val="20"/>
              </w:rPr>
              <w:t>projector</w:t>
            </w:r>
          </w:p>
          <w:p w:rsidR="002F1A07" w:rsidRPr="005A22EB" w:rsidRDefault="002F1A07" w:rsidP="002F1A07">
            <w:pPr>
              <w:pStyle w:val="ListParagraph"/>
              <w:numPr>
                <w:ilvl w:val="0"/>
                <w:numId w:val="1"/>
              </w:numPr>
              <w:rPr>
                <w:rFonts w:ascii="Arial" w:hAnsi="Arial"/>
                <w:sz w:val="20"/>
              </w:rPr>
            </w:pPr>
            <w:proofErr w:type="spellStart"/>
            <w:r w:rsidRPr="005A22EB">
              <w:rPr>
                <w:rFonts w:ascii="Arial" w:hAnsi="Arial"/>
                <w:sz w:val="20"/>
              </w:rPr>
              <w:t>iMovie</w:t>
            </w:r>
            <w:proofErr w:type="spellEnd"/>
          </w:p>
          <w:p w:rsidR="002F1A07" w:rsidRPr="0078569D" w:rsidRDefault="002F1A07" w:rsidP="002F1A07">
            <w:pPr>
              <w:pStyle w:val="ListParagraph"/>
              <w:numPr>
                <w:ilvl w:val="0"/>
                <w:numId w:val="1"/>
              </w:numPr>
              <w:rPr>
                <w:rFonts w:ascii="Arial" w:hAnsi="Arial"/>
                <w:sz w:val="20"/>
              </w:rPr>
            </w:pPr>
            <w:r w:rsidRPr="005A22EB">
              <w:rPr>
                <w:rFonts w:ascii="Arial" w:hAnsi="Arial"/>
                <w:sz w:val="20"/>
              </w:rPr>
              <w:t>book bins with a variety of topics</w:t>
            </w:r>
          </w:p>
          <w:p w:rsidR="002F1A07" w:rsidRPr="005A22EB" w:rsidRDefault="002F1A07" w:rsidP="002F1A07">
            <w:pPr>
              <w:rPr>
                <w:rFonts w:ascii="Arial" w:hAnsi="Arial"/>
                <w:sz w:val="20"/>
              </w:rPr>
            </w:pPr>
          </w:p>
        </w:tc>
      </w:tr>
      <w:tr w:rsidR="002F1A07" w:rsidRPr="005A22EB">
        <w:tc>
          <w:tcPr>
            <w:tcW w:w="8856" w:type="dxa"/>
            <w:shd w:val="clear" w:color="auto" w:fill="BFBFBF" w:themeFill="background1" w:themeFillShade="BF"/>
          </w:tcPr>
          <w:p w:rsidR="002F1A07" w:rsidRPr="005A22EB" w:rsidRDefault="002F1A07" w:rsidP="002F1A07">
            <w:pPr>
              <w:rPr>
                <w:rFonts w:ascii="Arial" w:hAnsi="Arial"/>
                <w:b/>
                <w:sz w:val="20"/>
              </w:rPr>
            </w:pPr>
            <w:r w:rsidRPr="005A22EB">
              <w:rPr>
                <w:rFonts w:ascii="Arial" w:hAnsi="Arial"/>
                <w:b/>
                <w:sz w:val="20"/>
              </w:rPr>
              <w:t>Lesson Preparation</w:t>
            </w:r>
          </w:p>
        </w:tc>
      </w:tr>
      <w:tr w:rsidR="002F1A07" w:rsidRPr="005A22EB">
        <w:tc>
          <w:tcPr>
            <w:tcW w:w="8856" w:type="dxa"/>
          </w:tcPr>
          <w:p w:rsidR="0029573C" w:rsidRDefault="0050273C" w:rsidP="0050273C">
            <w:pPr>
              <w:pStyle w:val="ListParagraph"/>
              <w:numPr>
                <w:ilvl w:val="0"/>
                <w:numId w:val="2"/>
              </w:numPr>
              <w:rPr>
                <w:rFonts w:ascii="Arial" w:hAnsi="Arial"/>
                <w:sz w:val="20"/>
              </w:rPr>
            </w:pPr>
            <w:r>
              <w:rPr>
                <w:rFonts w:ascii="Arial" w:hAnsi="Arial"/>
                <w:sz w:val="20"/>
              </w:rPr>
              <w:t xml:space="preserve">Create a survey using Google Forms to assess student interest levels in different subjects.  Make sure you have a </w:t>
            </w:r>
            <w:r w:rsidR="00116BE5">
              <w:rPr>
                <w:rFonts w:ascii="Arial" w:hAnsi="Arial"/>
                <w:sz w:val="20"/>
              </w:rPr>
              <w:t xml:space="preserve">variety of topics for students to choose from.  </w:t>
            </w:r>
            <w:r w:rsidR="00FB0FAB">
              <w:rPr>
                <w:rFonts w:ascii="Arial" w:hAnsi="Arial"/>
                <w:sz w:val="20"/>
              </w:rPr>
              <w:t xml:space="preserve">When creating the survey, </w:t>
            </w:r>
            <w:r w:rsidR="00800FC6">
              <w:rPr>
                <w:rFonts w:ascii="Arial" w:hAnsi="Arial"/>
                <w:sz w:val="20"/>
              </w:rPr>
              <w:t xml:space="preserve">be sure to have an item for “name” (using the text item) and then </w:t>
            </w:r>
            <w:r w:rsidR="00FB0FAB">
              <w:rPr>
                <w:rFonts w:ascii="Arial" w:hAnsi="Arial"/>
                <w:sz w:val="20"/>
              </w:rPr>
              <w:t>use the “checkboxes” option so students can select more than one interest.</w:t>
            </w:r>
            <w:r w:rsidR="008F0318">
              <w:rPr>
                <w:rFonts w:ascii="Arial" w:hAnsi="Arial"/>
                <w:sz w:val="20"/>
              </w:rPr>
              <w:t xml:space="preserve"> </w:t>
            </w:r>
            <w:r w:rsidR="008F0318" w:rsidRPr="008F0318">
              <w:rPr>
                <w:rFonts w:ascii="Arial" w:hAnsi="Arial"/>
                <w:i/>
                <w:sz w:val="20"/>
              </w:rPr>
              <w:t xml:space="preserve">(to learn how to create </w:t>
            </w:r>
            <w:r w:rsidR="00F3745D">
              <w:rPr>
                <w:rFonts w:ascii="Arial" w:hAnsi="Arial"/>
                <w:i/>
                <w:sz w:val="20"/>
              </w:rPr>
              <w:t xml:space="preserve">a </w:t>
            </w:r>
            <w:proofErr w:type="spellStart"/>
            <w:r w:rsidR="00F3745D">
              <w:rPr>
                <w:rFonts w:ascii="Arial" w:hAnsi="Arial"/>
                <w:i/>
                <w:sz w:val="20"/>
              </w:rPr>
              <w:t>google</w:t>
            </w:r>
            <w:proofErr w:type="spellEnd"/>
            <w:r w:rsidR="00F3745D">
              <w:rPr>
                <w:rFonts w:ascii="Arial" w:hAnsi="Arial"/>
                <w:i/>
                <w:sz w:val="20"/>
              </w:rPr>
              <w:t xml:space="preserve"> form</w:t>
            </w:r>
            <w:r w:rsidR="008F0318" w:rsidRPr="008F0318">
              <w:rPr>
                <w:rFonts w:ascii="Arial" w:hAnsi="Arial"/>
                <w:i/>
                <w:sz w:val="20"/>
              </w:rPr>
              <w:t xml:space="preserve">, visit: </w:t>
            </w:r>
            <w:hyperlink r:id="rId5" w:history="1">
              <w:r w:rsidR="00646A28" w:rsidRPr="00646A28">
                <w:rPr>
                  <w:rStyle w:val="Hyperlink"/>
                  <w:rFonts w:ascii="Arial" w:hAnsi="Arial"/>
                  <w:i/>
                  <w:sz w:val="20"/>
                </w:rPr>
                <w:t>club157blog.weebly.com</w:t>
              </w:r>
            </w:hyperlink>
            <w:r w:rsidR="00646A28">
              <w:rPr>
                <w:rFonts w:ascii="Arial" w:hAnsi="Arial"/>
                <w:i/>
                <w:sz w:val="20"/>
              </w:rPr>
              <w:t xml:space="preserve"> </w:t>
            </w:r>
            <w:r w:rsidR="008F0318" w:rsidRPr="008F0318">
              <w:rPr>
                <w:rFonts w:ascii="Arial" w:hAnsi="Arial"/>
                <w:i/>
                <w:sz w:val="20"/>
              </w:rPr>
              <w:t>and go to the tutorials page)</w:t>
            </w:r>
          </w:p>
          <w:p w:rsidR="0029573C" w:rsidRDefault="00024D86" w:rsidP="0029573C">
            <w:pPr>
              <w:pStyle w:val="ListParagraph"/>
              <w:rPr>
                <w:rFonts w:ascii="Arial" w:hAnsi="Arial"/>
                <w:sz w:val="20"/>
              </w:rPr>
            </w:pPr>
            <w:r>
              <w:rPr>
                <w:rFonts w:ascii="Arial" w:hAnsi="Arial"/>
                <w:noProof/>
                <w:sz w:val="20"/>
              </w:rPr>
              <w:pict>
                <v:line id="_x0000_s1026" style="position:absolute;left:0;text-align:left;flip:x;z-index:251658240;mso-wrap-edited:f;mso-position-horizontal:absolute;mso-position-vertical:absolute" from="104.65pt,45.2pt" to="126.65pt,75.85pt" strokecolor="red" strokeweight="3.5pt">
                  <v:fill o:detectmouseclick="t"/>
                  <v:stroke endarrow="block"/>
                  <v:shadow opacity="22938f" mv:blur="38100f" offset="0,2pt"/>
                  <v:textbox inset=",7.2pt,,7.2pt"/>
                </v:line>
              </w:pict>
            </w:r>
            <w:r w:rsidR="0029573C">
              <w:rPr>
                <w:rFonts w:ascii="Arial" w:hAnsi="Arial"/>
                <w:noProof/>
                <w:sz w:val="20"/>
              </w:rPr>
              <w:drawing>
                <wp:inline distT="0" distB="0" distL="0" distR="0">
                  <wp:extent cx="2502477" cy="1295400"/>
                  <wp:effectExtent l="25400" t="0" r="12123" b="0"/>
                  <wp:docPr id="1" name="Picture 0" descr="checkbox 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img.jpg"/>
                          <pic:cNvPicPr/>
                        </pic:nvPicPr>
                        <pic:blipFill>
                          <a:blip r:embed="rId6"/>
                          <a:stretch>
                            <a:fillRect/>
                          </a:stretch>
                        </pic:blipFill>
                        <pic:spPr>
                          <a:xfrm>
                            <a:off x="0" y="0"/>
                            <a:ext cx="2502477" cy="1295400"/>
                          </a:xfrm>
                          <a:prstGeom prst="rect">
                            <a:avLst/>
                          </a:prstGeom>
                        </pic:spPr>
                      </pic:pic>
                    </a:graphicData>
                  </a:graphic>
                </wp:inline>
              </w:drawing>
            </w:r>
            <w:r w:rsidR="0011275E">
              <w:rPr>
                <w:rFonts w:ascii="Arial" w:hAnsi="Arial"/>
                <w:noProof/>
                <w:sz w:val="20"/>
              </w:rPr>
              <w:drawing>
                <wp:inline distT="0" distB="0" distL="0" distR="0">
                  <wp:extent cx="1803400" cy="1326946"/>
                  <wp:effectExtent l="25400" t="0" r="0" b="0"/>
                  <wp:docPr id="2" name="Picture 1" descr="Screen shot 2014-12-14 at 12.14.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4 at 12.14.41 PM.png"/>
                          <pic:cNvPicPr/>
                        </pic:nvPicPr>
                        <pic:blipFill>
                          <a:blip r:embed="rId7"/>
                          <a:stretch>
                            <a:fillRect/>
                          </a:stretch>
                        </pic:blipFill>
                        <pic:spPr>
                          <a:xfrm>
                            <a:off x="0" y="0"/>
                            <a:ext cx="1803400" cy="1326946"/>
                          </a:xfrm>
                          <a:prstGeom prst="rect">
                            <a:avLst/>
                          </a:prstGeom>
                        </pic:spPr>
                      </pic:pic>
                    </a:graphicData>
                  </a:graphic>
                </wp:inline>
              </w:drawing>
            </w:r>
          </w:p>
          <w:p w:rsidR="0078569D" w:rsidRDefault="00800FC6" w:rsidP="0050273C">
            <w:pPr>
              <w:pStyle w:val="ListParagraph"/>
              <w:numPr>
                <w:ilvl w:val="0"/>
                <w:numId w:val="2"/>
              </w:numPr>
              <w:rPr>
                <w:rFonts w:ascii="Arial" w:hAnsi="Arial"/>
                <w:sz w:val="20"/>
              </w:rPr>
            </w:pPr>
            <w:r>
              <w:rPr>
                <w:rFonts w:ascii="Arial" w:hAnsi="Arial"/>
                <w:sz w:val="20"/>
              </w:rPr>
              <w:t>Look over the responses and determine the topics students were most interested in.  Select around 5 topics and create a book basket for each one consisting of a variety of texts at different levels.</w:t>
            </w:r>
            <w:r w:rsidR="0011275E">
              <w:rPr>
                <w:rFonts w:ascii="Arial" w:hAnsi="Arial"/>
                <w:sz w:val="20"/>
              </w:rPr>
              <w:t xml:space="preserve">  Put the students in groups based on where their interest was.</w:t>
            </w:r>
          </w:p>
          <w:p w:rsidR="0050273C" w:rsidRPr="0050273C" w:rsidRDefault="0078569D" w:rsidP="0050273C">
            <w:pPr>
              <w:pStyle w:val="ListParagraph"/>
              <w:numPr>
                <w:ilvl w:val="0"/>
                <w:numId w:val="2"/>
              </w:numPr>
              <w:rPr>
                <w:rFonts w:ascii="Arial" w:hAnsi="Arial"/>
                <w:sz w:val="20"/>
              </w:rPr>
            </w:pPr>
            <w:r>
              <w:rPr>
                <w:rFonts w:ascii="Arial" w:hAnsi="Arial"/>
                <w:sz w:val="20"/>
              </w:rPr>
              <w:t xml:space="preserve">Prepare a </w:t>
            </w:r>
            <w:proofErr w:type="spellStart"/>
            <w:r>
              <w:rPr>
                <w:rFonts w:ascii="Arial" w:hAnsi="Arial"/>
                <w:sz w:val="20"/>
              </w:rPr>
              <w:t>Padlet</w:t>
            </w:r>
            <w:proofErr w:type="spellEnd"/>
            <w:r>
              <w:rPr>
                <w:rFonts w:ascii="Arial" w:hAnsi="Arial"/>
                <w:sz w:val="20"/>
              </w:rPr>
              <w:t xml:space="preserve"> wall for each topic and post the link somewhere easy for students to access. </w:t>
            </w:r>
            <w:r w:rsidRPr="0078569D">
              <w:rPr>
                <w:rFonts w:ascii="Arial" w:hAnsi="Arial"/>
                <w:i/>
                <w:sz w:val="20"/>
              </w:rPr>
              <w:t xml:space="preserve">(to learn how to create a wall, visit </w:t>
            </w:r>
            <w:hyperlink r:id="rId8" w:history="1">
              <w:r w:rsidR="00646A28" w:rsidRPr="00646A28">
                <w:rPr>
                  <w:rStyle w:val="Hyperlink"/>
                  <w:rFonts w:ascii="Arial" w:hAnsi="Arial"/>
                  <w:i/>
                  <w:sz w:val="20"/>
                </w:rPr>
                <w:t>club157blog.weebly.com</w:t>
              </w:r>
            </w:hyperlink>
            <w:r w:rsidR="00646A28">
              <w:rPr>
                <w:rFonts w:ascii="Arial" w:hAnsi="Arial"/>
                <w:i/>
                <w:sz w:val="20"/>
              </w:rPr>
              <w:t xml:space="preserve"> </w:t>
            </w:r>
            <w:r w:rsidRPr="0078569D">
              <w:rPr>
                <w:rFonts w:ascii="Arial" w:hAnsi="Arial"/>
                <w:i/>
                <w:sz w:val="20"/>
              </w:rPr>
              <w:t>and go to the tutorials page)</w:t>
            </w:r>
          </w:p>
          <w:p w:rsidR="002F1A07" w:rsidRPr="005A22EB" w:rsidRDefault="002F1A07" w:rsidP="002F1A07">
            <w:pPr>
              <w:rPr>
                <w:rFonts w:ascii="Arial" w:hAnsi="Arial"/>
                <w:sz w:val="20"/>
              </w:rPr>
            </w:pPr>
          </w:p>
        </w:tc>
      </w:tr>
      <w:tr w:rsidR="002F1A07" w:rsidRPr="005A22EB">
        <w:tc>
          <w:tcPr>
            <w:tcW w:w="8856" w:type="dxa"/>
            <w:shd w:val="clear" w:color="auto" w:fill="BFBFBF" w:themeFill="background1" w:themeFillShade="BF"/>
          </w:tcPr>
          <w:p w:rsidR="002F1A07" w:rsidRPr="005A22EB" w:rsidRDefault="0050273C" w:rsidP="0050273C">
            <w:pPr>
              <w:rPr>
                <w:rFonts w:ascii="Arial" w:hAnsi="Arial"/>
                <w:sz w:val="20"/>
              </w:rPr>
            </w:pPr>
            <w:r w:rsidRPr="005A22EB">
              <w:rPr>
                <w:rFonts w:ascii="Arial" w:hAnsi="Arial"/>
                <w:b/>
                <w:sz w:val="20"/>
              </w:rPr>
              <w:t>Lesson Pr</w:t>
            </w:r>
            <w:r>
              <w:rPr>
                <w:rFonts w:ascii="Arial" w:hAnsi="Arial"/>
                <w:b/>
                <w:sz w:val="20"/>
              </w:rPr>
              <w:t>ocedures</w:t>
            </w:r>
          </w:p>
        </w:tc>
      </w:tr>
      <w:tr w:rsidR="002F1A07" w:rsidRPr="005A22EB">
        <w:tc>
          <w:tcPr>
            <w:tcW w:w="8856" w:type="dxa"/>
          </w:tcPr>
          <w:p w:rsidR="00F3745D" w:rsidRPr="00F3745D" w:rsidRDefault="00F3745D" w:rsidP="002F1A07">
            <w:pPr>
              <w:rPr>
                <w:rFonts w:ascii="Arial" w:hAnsi="Arial"/>
                <w:b/>
                <w:sz w:val="20"/>
              </w:rPr>
            </w:pPr>
            <w:r w:rsidRPr="00F3745D">
              <w:rPr>
                <w:rFonts w:ascii="Arial" w:hAnsi="Arial"/>
                <w:b/>
                <w:sz w:val="20"/>
              </w:rPr>
              <w:t>Immersion</w:t>
            </w:r>
          </w:p>
          <w:p w:rsidR="00F3745D" w:rsidRPr="00F3745D" w:rsidRDefault="00F3745D" w:rsidP="00F3745D">
            <w:pPr>
              <w:widowControl w:val="0"/>
              <w:numPr>
                <w:ilvl w:val="0"/>
                <w:numId w:val="3"/>
              </w:numPr>
              <w:autoSpaceDE w:val="0"/>
              <w:autoSpaceDN w:val="0"/>
              <w:adjustRightInd w:val="0"/>
              <w:rPr>
                <w:rFonts w:ascii="Arial" w:hAnsi="Arial"/>
                <w:sz w:val="20"/>
              </w:rPr>
            </w:pPr>
            <w:r w:rsidRPr="00F3745D">
              <w:rPr>
                <w:rFonts w:ascii="Arial" w:hAnsi="Arial"/>
                <w:sz w:val="20"/>
              </w:rPr>
              <w:t>Read many examples of research reports to students.</w:t>
            </w:r>
          </w:p>
          <w:p w:rsidR="00F3745D" w:rsidRPr="00F3745D" w:rsidRDefault="00F3745D" w:rsidP="00F3745D">
            <w:pPr>
              <w:widowControl w:val="0"/>
              <w:numPr>
                <w:ilvl w:val="0"/>
                <w:numId w:val="3"/>
              </w:numPr>
              <w:autoSpaceDE w:val="0"/>
              <w:autoSpaceDN w:val="0"/>
              <w:adjustRightInd w:val="0"/>
              <w:rPr>
                <w:rFonts w:ascii="Arial" w:hAnsi="Arial"/>
                <w:sz w:val="20"/>
              </w:rPr>
            </w:pPr>
            <w:r w:rsidRPr="00F3745D">
              <w:rPr>
                <w:rFonts w:ascii="Arial" w:hAnsi="Arial"/>
                <w:sz w:val="20"/>
              </w:rPr>
              <w:t>Have students browse and explore research reports.</w:t>
            </w:r>
          </w:p>
          <w:p w:rsidR="00F3745D" w:rsidRPr="00F3745D" w:rsidRDefault="00F3745D" w:rsidP="00F3745D">
            <w:pPr>
              <w:widowControl w:val="0"/>
              <w:numPr>
                <w:ilvl w:val="0"/>
                <w:numId w:val="3"/>
              </w:numPr>
              <w:autoSpaceDE w:val="0"/>
              <w:autoSpaceDN w:val="0"/>
              <w:adjustRightInd w:val="0"/>
              <w:rPr>
                <w:rFonts w:ascii="Arial" w:hAnsi="Arial"/>
                <w:sz w:val="20"/>
              </w:rPr>
            </w:pPr>
            <w:r w:rsidRPr="00F3745D">
              <w:rPr>
                <w:rFonts w:ascii="Arial" w:hAnsi="Arial"/>
                <w:sz w:val="20"/>
              </w:rPr>
              <w:t>During this immersion phase, begin a chart titled, “What makes a research report?”</w:t>
            </w:r>
          </w:p>
          <w:p w:rsidR="00F3745D" w:rsidRPr="00F3745D" w:rsidRDefault="00F3745D" w:rsidP="00F3745D">
            <w:pPr>
              <w:widowControl w:val="0"/>
              <w:numPr>
                <w:ilvl w:val="0"/>
                <w:numId w:val="4"/>
              </w:numPr>
              <w:autoSpaceDE w:val="0"/>
              <w:autoSpaceDN w:val="0"/>
              <w:adjustRightInd w:val="0"/>
              <w:rPr>
                <w:rFonts w:ascii="Arial" w:hAnsi="Arial"/>
                <w:sz w:val="20"/>
              </w:rPr>
            </w:pPr>
            <w:r w:rsidRPr="00F3745D">
              <w:rPr>
                <w:rFonts w:ascii="Arial" w:hAnsi="Arial"/>
                <w:sz w:val="20"/>
              </w:rPr>
              <w:t>As you are reading aloud or after reading a research report, record what the students notice about research reports. Questions could include: “What is the topic?” “How was the information organized (structure)?” “What made the text interesting to the reader?” “What transition words were used from one idea to the next?” “Were other sources of information mentioned?” “What were they?” “Did you hear any unfamiliar words?” “What were they?” Analyze and determine as a group what makes the research report successful in teaching you something new in an interesting way. Continue to chart what the authors did and remind the students that they can do it too!</w:t>
            </w:r>
          </w:p>
          <w:p w:rsidR="00F3745D" w:rsidRPr="00F3745D" w:rsidRDefault="00F3745D" w:rsidP="00F3745D">
            <w:pPr>
              <w:widowControl w:val="0"/>
              <w:numPr>
                <w:ilvl w:val="0"/>
                <w:numId w:val="4"/>
              </w:numPr>
              <w:autoSpaceDE w:val="0"/>
              <w:autoSpaceDN w:val="0"/>
              <w:adjustRightInd w:val="0"/>
              <w:rPr>
                <w:rFonts w:ascii="Arial" w:hAnsi="Arial"/>
                <w:sz w:val="20"/>
              </w:rPr>
            </w:pPr>
            <w:r w:rsidRPr="00F3745D">
              <w:rPr>
                <w:rFonts w:ascii="Arial" w:hAnsi="Arial"/>
                <w:sz w:val="20"/>
              </w:rPr>
              <w:t>Keep charted responses short and meaningful; add illustrations or pictures as necessary.</w:t>
            </w:r>
          </w:p>
          <w:p w:rsidR="00F3745D" w:rsidRDefault="00F3745D" w:rsidP="00F3745D">
            <w:pPr>
              <w:widowControl w:val="0"/>
              <w:numPr>
                <w:ilvl w:val="0"/>
                <w:numId w:val="4"/>
              </w:numPr>
              <w:autoSpaceDE w:val="0"/>
              <w:autoSpaceDN w:val="0"/>
              <w:adjustRightInd w:val="0"/>
              <w:rPr>
                <w:rFonts w:ascii="Arial" w:hAnsi="Arial"/>
                <w:sz w:val="20"/>
              </w:rPr>
            </w:pPr>
            <w:r w:rsidRPr="00F3745D">
              <w:rPr>
                <w:rFonts w:ascii="Arial" w:hAnsi="Arial"/>
                <w:sz w:val="20"/>
              </w:rPr>
              <w:t>Make sure that students know that research reports can be written about anything and seen on a daily basis.</w:t>
            </w:r>
          </w:p>
          <w:p w:rsidR="00F3745D" w:rsidRDefault="00F3745D" w:rsidP="00F3745D">
            <w:pPr>
              <w:widowControl w:val="0"/>
              <w:autoSpaceDE w:val="0"/>
              <w:autoSpaceDN w:val="0"/>
              <w:adjustRightInd w:val="0"/>
              <w:rPr>
                <w:rFonts w:ascii="Arial" w:hAnsi="Arial"/>
                <w:sz w:val="20"/>
              </w:rPr>
            </w:pPr>
          </w:p>
          <w:p w:rsidR="00F3745D" w:rsidRPr="00F3745D" w:rsidRDefault="00F3745D" w:rsidP="00F3745D">
            <w:pPr>
              <w:widowControl w:val="0"/>
              <w:autoSpaceDE w:val="0"/>
              <w:autoSpaceDN w:val="0"/>
              <w:adjustRightInd w:val="0"/>
              <w:rPr>
                <w:rFonts w:ascii="Arial" w:hAnsi="Arial"/>
                <w:b/>
                <w:sz w:val="20"/>
              </w:rPr>
            </w:pPr>
            <w:r w:rsidRPr="00F3745D">
              <w:rPr>
                <w:rFonts w:ascii="Arial" w:hAnsi="Arial"/>
                <w:b/>
                <w:sz w:val="20"/>
              </w:rPr>
              <w:t>Teacher Modeling (note-taking):</w:t>
            </w:r>
          </w:p>
          <w:p w:rsidR="00F3745D" w:rsidRPr="00F3745D" w:rsidRDefault="00F3745D" w:rsidP="00F3745D">
            <w:pPr>
              <w:widowControl w:val="0"/>
              <w:numPr>
                <w:ilvl w:val="0"/>
                <w:numId w:val="5"/>
              </w:numPr>
              <w:autoSpaceDE w:val="0"/>
              <w:autoSpaceDN w:val="0"/>
              <w:adjustRightInd w:val="0"/>
              <w:rPr>
                <w:rFonts w:ascii="Arial" w:hAnsi="Arial"/>
                <w:sz w:val="20"/>
              </w:rPr>
            </w:pPr>
            <w:r w:rsidRPr="00F3745D">
              <w:rPr>
                <w:rFonts w:ascii="Arial" w:hAnsi="Arial"/>
                <w:sz w:val="20"/>
              </w:rPr>
              <w:t>Teacher walks students through the process of pulling information from a variety of non-fiction resources</w:t>
            </w:r>
            <w:r>
              <w:rPr>
                <w:rFonts w:ascii="Arial" w:hAnsi="Arial"/>
                <w:sz w:val="20"/>
              </w:rPr>
              <w:t xml:space="preserve"> (both written and electronic)</w:t>
            </w:r>
            <w:r w:rsidRPr="00F3745D">
              <w:rPr>
                <w:rFonts w:ascii="Arial" w:hAnsi="Arial"/>
                <w:sz w:val="20"/>
              </w:rPr>
              <w:t>.</w:t>
            </w:r>
          </w:p>
          <w:p w:rsidR="00F3745D" w:rsidRDefault="00F3745D" w:rsidP="00F3745D">
            <w:pPr>
              <w:widowControl w:val="0"/>
              <w:numPr>
                <w:ilvl w:val="0"/>
                <w:numId w:val="5"/>
              </w:numPr>
              <w:autoSpaceDE w:val="0"/>
              <w:autoSpaceDN w:val="0"/>
              <w:adjustRightInd w:val="0"/>
              <w:rPr>
                <w:rFonts w:ascii="Arial" w:hAnsi="Arial"/>
                <w:sz w:val="20"/>
              </w:rPr>
            </w:pPr>
            <w:r w:rsidRPr="00F3745D">
              <w:rPr>
                <w:rFonts w:ascii="Arial" w:hAnsi="Arial"/>
                <w:sz w:val="20"/>
              </w:rPr>
              <w:t xml:space="preserve">Teacher models on </w:t>
            </w:r>
            <w:proofErr w:type="spellStart"/>
            <w:r w:rsidRPr="00F3745D">
              <w:rPr>
                <w:rFonts w:ascii="Arial" w:hAnsi="Arial"/>
                <w:sz w:val="20"/>
              </w:rPr>
              <w:t>Padlet</w:t>
            </w:r>
            <w:proofErr w:type="spellEnd"/>
            <w:r w:rsidRPr="00F3745D">
              <w:rPr>
                <w:rFonts w:ascii="Arial" w:hAnsi="Arial"/>
                <w:sz w:val="20"/>
              </w:rPr>
              <w:t xml:space="preserve"> adding a post with a main idea and supporting details</w:t>
            </w:r>
            <w:r>
              <w:rPr>
                <w:rFonts w:ascii="Arial" w:hAnsi="Arial"/>
                <w:sz w:val="20"/>
              </w:rPr>
              <w:t>.</w:t>
            </w:r>
          </w:p>
          <w:p w:rsidR="009E6382" w:rsidRDefault="00F3745D" w:rsidP="00F3745D">
            <w:pPr>
              <w:widowControl w:val="0"/>
              <w:autoSpaceDE w:val="0"/>
              <w:autoSpaceDN w:val="0"/>
              <w:adjustRightInd w:val="0"/>
              <w:ind w:left="720"/>
              <w:rPr>
                <w:rFonts w:ascii="Arial" w:hAnsi="Arial"/>
                <w:sz w:val="20"/>
              </w:rPr>
            </w:pPr>
            <w:r>
              <w:rPr>
                <w:rFonts w:ascii="Arial" w:hAnsi="Arial"/>
                <w:noProof/>
                <w:sz w:val="20"/>
              </w:rPr>
              <w:drawing>
                <wp:inline distT="0" distB="0" distL="0" distR="0">
                  <wp:extent cx="4146116" cy="2802467"/>
                  <wp:effectExtent l="25400" t="0" r="0" b="0"/>
                  <wp:docPr id="3" name="Picture 2" descr="Screen shot 2014-12-14 at 1.08.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4 at 1.08.12 PM.png"/>
                          <pic:cNvPicPr/>
                        </pic:nvPicPr>
                        <pic:blipFill>
                          <a:blip r:embed="rId9"/>
                          <a:stretch>
                            <a:fillRect/>
                          </a:stretch>
                        </pic:blipFill>
                        <pic:spPr>
                          <a:xfrm>
                            <a:off x="0" y="0"/>
                            <a:ext cx="4146116" cy="2802467"/>
                          </a:xfrm>
                          <a:prstGeom prst="rect">
                            <a:avLst/>
                          </a:prstGeom>
                        </pic:spPr>
                      </pic:pic>
                    </a:graphicData>
                  </a:graphic>
                </wp:inline>
              </w:drawing>
            </w:r>
          </w:p>
          <w:p w:rsidR="00F3745D" w:rsidRPr="009E6382" w:rsidRDefault="009E6382" w:rsidP="00F3745D">
            <w:pPr>
              <w:widowControl w:val="0"/>
              <w:autoSpaceDE w:val="0"/>
              <w:autoSpaceDN w:val="0"/>
              <w:adjustRightInd w:val="0"/>
              <w:ind w:left="720"/>
              <w:rPr>
                <w:rFonts w:ascii="Arial" w:hAnsi="Arial"/>
                <w:i/>
                <w:color w:val="595959" w:themeColor="text1" w:themeTint="A6"/>
                <w:sz w:val="20"/>
              </w:rPr>
            </w:pPr>
            <w:r w:rsidRPr="009E6382">
              <w:rPr>
                <w:rFonts w:ascii="Arial" w:hAnsi="Arial"/>
                <w:i/>
                <w:color w:val="595959" w:themeColor="text1" w:themeTint="A6"/>
                <w:sz w:val="20"/>
              </w:rPr>
              <w:t>(student example)</w:t>
            </w:r>
          </w:p>
          <w:p w:rsidR="009E6382" w:rsidRDefault="00F3745D" w:rsidP="002F1A07">
            <w:pPr>
              <w:widowControl w:val="0"/>
              <w:numPr>
                <w:ilvl w:val="0"/>
                <w:numId w:val="5"/>
              </w:numPr>
              <w:autoSpaceDE w:val="0"/>
              <w:autoSpaceDN w:val="0"/>
              <w:adjustRightInd w:val="0"/>
              <w:rPr>
                <w:rFonts w:ascii="Arial" w:hAnsi="Arial"/>
                <w:sz w:val="20"/>
              </w:rPr>
            </w:pPr>
            <w:r w:rsidRPr="00F3745D">
              <w:rPr>
                <w:rFonts w:ascii="Arial" w:hAnsi="Arial"/>
                <w:sz w:val="20"/>
              </w:rPr>
              <w:t xml:space="preserve">Teacher will model how to pull facts from chosen subtopics or categories. </w:t>
            </w:r>
          </w:p>
          <w:p w:rsidR="009E6382" w:rsidRDefault="009E6382" w:rsidP="009E6382">
            <w:pPr>
              <w:widowControl w:val="0"/>
              <w:autoSpaceDE w:val="0"/>
              <w:autoSpaceDN w:val="0"/>
              <w:adjustRightInd w:val="0"/>
              <w:rPr>
                <w:rFonts w:ascii="Arial" w:hAnsi="Arial"/>
                <w:sz w:val="20"/>
              </w:rPr>
            </w:pPr>
          </w:p>
          <w:p w:rsidR="009E6382" w:rsidRPr="00F3745D" w:rsidRDefault="009E6382" w:rsidP="009E6382">
            <w:pPr>
              <w:widowControl w:val="0"/>
              <w:autoSpaceDE w:val="0"/>
              <w:autoSpaceDN w:val="0"/>
              <w:adjustRightInd w:val="0"/>
              <w:rPr>
                <w:rFonts w:ascii="Arial" w:hAnsi="Arial"/>
                <w:b/>
                <w:sz w:val="20"/>
              </w:rPr>
            </w:pPr>
            <w:r>
              <w:rPr>
                <w:rFonts w:ascii="Arial" w:hAnsi="Arial"/>
                <w:b/>
                <w:sz w:val="20"/>
              </w:rPr>
              <w:t>Student Note-taking Collaboration:</w:t>
            </w:r>
          </w:p>
          <w:p w:rsidR="0078569D" w:rsidRDefault="0078569D" w:rsidP="009E6382">
            <w:pPr>
              <w:widowControl w:val="0"/>
              <w:autoSpaceDE w:val="0"/>
              <w:autoSpaceDN w:val="0"/>
              <w:adjustRightInd w:val="0"/>
              <w:rPr>
                <w:rFonts w:ascii="Arial" w:hAnsi="Arial"/>
                <w:sz w:val="20"/>
              </w:rPr>
            </w:pPr>
            <w:r>
              <w:rPr>
                <w:rFonts w:ascii="Arial" w:hAnsi="Arial"/>
                <w:sz w:val="20"/>
              </w:rPr>
              <w:t xml:space="preserve">Provide students with access to computers and their book baskets.  Direct them to the link to where their </w:t>
            </w:r>
            <w:proofErr w:type="spellStart"/>
            <w:r>
              <w:rPr>
                <w:rFonts w:ascii="Arial" w:hAnsi="Arial"/>
                <w:sz w:val="20"/>
              </w:rPr>
              <w:t>Padlet</w:t>
            </w:r>
            <w:proofErr w:type="spellEnd"/>
            <w:r>
              <w:rPr>
                <w:rFonts w:ascii="Arial" w:hAnsi="Arial"/>
                <w:sz w:val="20"/>
              </w:rPr>
              <w:t xml:space="preserve"> wall is.  There is also a tutorial for students on how to edit a </w:t>
            </w:r>
            <w:proofErr w:type="spellStart"/>
            <w:r>
              <w:rPr>
                <w:rFonts w:ascii="Arial" w:hAnsi="Arial"/>
                <w:sz w:val="20"/>
              </w:rPr>
              <w:t>Padlet</w:t>
            </w:r>
            <w:proofErr w:type="spellEnd"/>
            <w:r>
              <w:rPr>
                <w:rFonts w:ascii="Arial" w:hAnsi="Arial"/>
                <w:sz w:val="20"/>
              </w:rPr>
              <w:t xml:space="preserve"> post (</w:t>
            </w:r>
            <w:hyperlink r:id="rId10" w:history="1">
              <w:r w:rsidR="00646A28" w:rsidRPr="00646A28">
                <w:rPr>
                  <w:rStyle w:val="Hyperlink"/>
                  <w:rFonts w:ascii="Arial" w:hAnsi="Arial"/>
                  <w:i/>
                  <w:sz w:val="20"/>
                </w:rPr>
                <w:t>club157blog.weebly.com</w:t>
              </w:r>
            </w:hyperlink>
            <w:r w:rsidR="00646A28">
              <w:rPr>
                <w:rFonts w:ascii="Arial" w:hAnsi="Arial"/>
                <w:i/>
                <w:sz w:val="20"/>
              </w:rPr>
              <w:t xml:space="preserve"> </w:t>
            </w:r>
            <w:r w:rsidRPr="008F0318">
              <w:rPr>
                <w:rFonts w:ascii="Arial" w:hAnsi="Arial"/>
                <w:i/>
                <w:sz w:val="20"/>
              </w:rPr>
              <w:t>and go to the tutorials page)</w:t>
            </w:r>
            <w:r>
              <w:rPr>
                <w:rFonts w:ascii="Arial" w:hAnsi="Arial"/>
                <w:i/>
                <w:sz w:val="20"/>
              </w:rPr>
              <w:t>.</w:t>
            </w:r>
            <w:r>
              <w:rPr>
                <w:rFonts w:ascii="Arial" w:hAnsi="Arial"/>
                <w:sz w:val="20"/>
              </w:rPr>
              <w:t xml:space="preserve">  Allow students to spend time collaborating on gathering notes about their topic.</w:t>
            </w:r>
          </w:p>
          <w:p w:rsidR="0078569D" w:rsidRDefault="0078569D" w:rsidP="009E6382">
            <w:pPr>
              <w:widowControl w:val="0"/>
              <w:autoSpaceDE w:val="0"/>
              <w:autoSpaceDN w:val="0"/>
              <w:adjustRightInd w:val="0"/>
              <w:rPr>
                <w:rFonts w:ascii="Arial" w:hAnsi="Arial"/>
                <w:sz w:val="20"/>
              </w:rPr>
            </w:pPr>
          </w:p>
          <w:p w:rsidR="0078569D" w:rsidRDefault="0078569D" w:rsidP="0078569D">
            <w:pPr>
              <w:widowControl w:val="0"/>
              <w:autoSpaceDE w:val="0"/>
              <w:autoSpaceDN w:val="0"/>
              <w:adjustRightInd w:val="0"/>
              <w:rPr>
                <w:rFonts w:ascii="Arial" w:hAnsi="Arial"/>
                <w:b/>
                <w:sz w:val="20"/>
              </w:rPr>
            </w:pPr>
            <w:r>
              <w:rPr>
                <w:rFonts w:ascii="Arial" w:hAnsi="Arial"/>
                <w:b/>
                <w:sz w:val="20"/>
              </w:rPr>
              <w:t>Teacher Modeling (drafting):</w:t>
            </w:r>
          </w:p>
          <w:p w:rsidR="0078569D" w:rsidRPr="0078569D" w:rsidRDefault="0078569D" w:rsidP="0078569D">
            <w:pPr>
              <w:pStyle w:val="ListParagraph"/>
              <w:widowControl w:val="0"/>
              <w:numPr>
                <w:ilvl w:val="0"/>
                <w:numId w:val="5"/>
              </w:numPr>
              <w:autoSpaceDE w:val="0"/>
              <w:autoSpaceDN w:val="0"/>
              <w:adjustRightInd w:val="0"/>
              <w:rPr>
                <w:rFonts w:ascii="Arial" w:hAnsi="Arial"/>
                <w:b/>
                <w:sz w:val="20"/>
              </w:rPr>
            </w:pPr>
            <w:r>
              <w:rPr>
                <w:rFonts w:ascii="Arial" w:hAnsi="Arial"/>
                <w:sz w:val="20"/>
              </w:rPr>
              <w:t xml:space="preserve">Show the students how to create a new document in </w:t>
            </w:r>
            <w:r w:rsidRPr="0078569D">
              <w:rPr>
                <w:rFonts w:ascii="Arial" w:hAnsi="Arial"/>
                <w:b/>
                <w:i/>
                <w:sz w:val="20"/>
              </w:rPr>
              <w:t xml:space="preserve">Google Docs </w:t>
            </w:r>
            <w:r>
              <w:rPr>
                <w:rFonts w:ascii="Arial" w:hAnsi="Arial"/>
                <w:sz w:val="20"/>
              </w:rPr>
              <w:t>if they don’t know how.  Demonstrate how to share it with the teacher or move it to an already shared folder.</w:t>
            </w:r>
          </w:p>
          <w:p w:rsidR="0078569D" w:rsidRDefault="0078569D" w:rsidP="0078569D">
            <w:pPr>
              <w:widowControl w:val="0"/>
              <w:numPr>
                <w:ilvl w:val="0"/>
                <w:numId w:val="5"/>
              </w:numPr>
              <w:autoSpaceDE w:val="0"/>
              <w:autoSpaceDN w:val="0"/>
              <w:adjustRightInd w:val="0"/>
              <w:rPr>
                <w:rFonts w:ascii="Arial" w:hAnsi="Arial"/>
                <w:sz w:val="20"/>
              </w:rPr>
            </w:pPr>
            <w:r w:rsidRPr="0078569D">
              <w:rPr>
                <w:rFonts w:ascii="Arial" w:hAnsi="Arial"/>
                <w:sz w:val="20"/>
              </w:rPr>
              <w:t>Teacher model how to group related facts into a paragraph.</w:t>
            </w:r>
          </w:p>
          <w:p w:rsidR="0078569D" w:rsidRPr="0078569D" w:rsidRDefault="0078569D" w:rsidP="0078569D">
            <w:pPr>
              <w:widowControl w:val="0"/>
              <w:numPr>
                <w:ilvl w:val="0"/>
                <w:numId w:val="5"/>
              </w:numPr>
              <w:autoSpaceDE w:val="0"/>
              <w:autoSpaceDN w:val="0"/>
              <w:adjustRightInd w:val="0"/>
              <w:rPr>
                <w:rFonts w:ascii="Arial" w:hAnsi="Arial"/>
                <w:sz w:val="20"/>
              </w:rPr>
            </w:pPr>
            <w:r>
              <w:rPr>
                <w:rFonts w:ascii="Arial" w:hAnsi="Arial"/>
                <w:sz w:val="20"/>
              </w:rPr>
              <w:t>Teacher makes each main idea a different color to show how they are grouped together.</w:t>
            </w:r>
          </w:p>
          <w:p w:rsidR="0078569D" w:rsidRPr="0078569D" w:rsidRDefault="0078569D" w:rsidP="0078569D">
            <w:pPr>
              <w:widowControl w:val="0"/>
              <w:numPr>
                <w:ilvl w:val="0"/>
                <w:numId w:val="5"/>
              </w:numPr>
              <w:autoSpaceDE w:val="0"/>
              <w:autoSpaceDN w:val="0"/>
              <w:adjustRightInd w:val="0"/>
              <w:rPr>
                <w:rFonts w:ascii="Arial" w:hAnsi="Arial"/>
                <w:sz w:val="20"/>
              </w:rPr>
            </w:pPr>
            <w:r w:rsidRPr="0078569D">
              <w:rPr>
                <w:rFonts w:ascii="Arial" w:hAnsi="Arial"/>
                <w:sz w:val="20"/>
              </w:rPr>
              <w:t>Teacher uses transitional words to connect ideas from paragraph to paragraph.</w:t>
            </w:r>
          </w:p>
          <w:p w:rsidR="0078569D" w:rsidRPr="0078569D" w:rsidRDefault="0078569D" w:rsidP="0078569D">
            <w:pPr>
              <w:widowControl w:val="0"/>
              <w:numPr>
                <w:ilvl w:val="0"/>
                <w:numId w:val="5"/>
              </w:numPr>
              <w:autoSpaceDE w:val="0"/>
              <w:autoSpaceDN w:val="0"/>
              <w:adjustRightInd w:val="0"/>
              <w:rPr>
                <w:rFonts w:ascii="Arial" w:hAnsi="Arial"/>
                <w:sz w:val="20"/>
              </w:rPr>
            </w:pPr>
            <w:r w:rsidRPr="0078569D">
              <w:rPr>
                <w:rFonts w:ascii="Arial" w:hAnsi="Arial"/>
                <w:sz w:val="20"/>
              </w:rPr>
              <w:t>Make all of your decisions in front of your students. You may say something like this, “Kids, I’m going to be thinking out loud as I develop my research report. I’m doing that so that when you write you’ll know what kind of thinking writers do.”</w:t>
            </w:r>
          </w:p>
          <w:p w:rsidR="0078569D" w:rsidRDefault="0078569D" w:rsidP="0078569D">
            <w:pPr>
              <w:pStyle w:val="ListParagraph"/>
              <w:widowControl w:val="0"/>
              <w:numPr>
                <w:ilvl w:val="0"/>
                <w:numId w:val="5"/>
              </w:numPr>
              <w:autoSpaceDE w:val="0"/>
              <w:autoSpaceDN w:val="0"/>
              <w:adjustRightInd w:val="0"/>
              <w:rPr>
                <w:rFonts w:ascii="Arial" w:hAnsi="Arial"/>
                <w:sz w:val="20"/>
              </w:rPr>
            </w:pPr>
            <w:r w:rsidRPr="0078569D">
              <w:rPr>
                <w:rFonts w:ascii="Arial" w:hAnsi="Arial"/>
                <w:sz w:val="20"/>
              </w:rPr>
              <w:t>Refer to the class chart often so that students see that you are thinking like a writer by noticing what other authors have done, always reinforcing that our subject/topic is kept in mind when creating a research report.</w:t>
            </w:r>
          </w:p>
          <w:p w:rsidR="0078569D" w:rsidRDefault="0078569D" w:rsidP="0078569D">
            <w:pPr>
              <w:widowControl w:val="0"/>
              <w:autoSpaceDE w:val="0"/>
              <w:autoSpaceDN w:val="0"/>
              <w:adjustRightInd w:val="0"/>
              <w:rPr>
                <w:rFonts w:ascii="Arial" w:hAnsi="Arial"/>
                <w:sz w:val="20"/>
              </w:rPr>
            </w:pPr>
          </w:p>
          <w:p w:rsidR="0078569D" w:rsidRDefault="0078569D" w:rsidP="0078569D">
            <w:pPr>
              <w:widowControl w:val="0"/>
              <w:autoSpaceDE w:val="0"/>
              <w:autoSpaceDN w:val="0"/>
              <w:adjustRightInd w:val="0"/>
              <w:rPr>
                <w:rFonts w:ascii="Arial" w:hAnsi="Arial"/>
                <w:b/>
                <w:sz w:val="20"/>
              </w:rPr>
            </w:pPr>
            <w:r>
              <w:rPr>
                <w:rFonts w:ascii="Arial" w:hAnsi="Arial"/>
                <w:b/>
                <w:sz w:val="20"/>
              </w:rPr>
              <w:t>Student Drafting:</w:t>
            </w:r>
          </w:p>
          <w:p w:rsidR="00EA745B" w:rsidRDefault="0078569D" w:rsidP="00EA745B">
            <w:pPr>
              <w:widowControl w:val="0"/>
              <w:autoSpaceDE w:val="0"/>
              <w:autoSpaceDN w:val="0"/>
              <w:adjustRightInd w:val="0"/>
              <w:rPr>
                <w:rFonts w:ascii="Arial" w:hAnsi="Arial"/>
                <w:sz w:val="20"/>
              </w:rPr>
            </w:pPr>
            <w:r w:rsidRPr="00EA745B">
              <w:rPr>
                <w:rFonts w:ascii="Arial" w:hAnsi="Arial"/>
                <w:sz w:val="20"/>
              </w:rPr>
              <w:t>Allow students to draft their reports and remind them that good writers get all their ideas down first and then revise and edit.</w:t>
            </w:r>
          </w:p>
          <w:p w:rsidR="00EA745B" w:rsidRDefault="00EA745B" w:rsidP="00EA745B">
            <w:pPr>
              <w:widowControl w:val="0"/>
              <w:autoSpaceDE w:val="0"/>
              <w:autoSpaceDN w:val="0"/>
              <w:adjustRightInd w:val="0"/>
              <w:rPr>
                <w:rFonts w:ascii="Arial" w:hAnsi="Arial"/>
                <w:sz w:val="20"/>
              </w:rPr>
            </w:pPr>
          </w:p>
          <w:p w:rsidR="00EA745B" w:rsidRPr="00EA745B" w:rsidRDefault="00EA745B" w:rsidP="00EA745B">
            <w:pPr>
              <w:widowControl w:val="0"/>
              <w:autoSpaceDE w:val="0"/>
              <w:autoSpaceDN w:val="0"/>
              <w:adjustRightInd w:val="0"/>
              <w:rPr>
                <w:rFonts w:ascii="Arial" w:hAnsi="Arial"/>
                <w:b/>
                <w:sz w:val="20"/>
              </w:rPr>
            </w:pPr>
            <w:r w:rsidRPr="00EA745B">
              <w:rPr>
                <w:rFonts w:ascii="Arial" w:hAnsi="Arial"/>
                <w:b/>
                <w:sz w:val="20"/>
              </w:rPr>
              <w:t xml:space="preserve">Public </w:t>
            </w:r>
            <w:r>
              <w:rPr>
                <w:rFonts w:ascii="Arial" w:hAnsi="Arial"/>
                <w:b/>
                <w:sz w:val="20"/>
              </w:rPr>
              <w:t>Revising</w:t>
            </w:r>
            <w:r w:rsidRPr="00EA745B">
              <w:rPr>
                <w:rFonts w:ascii="Arial" w:hAnsi="Arial"/>
                <w:b/>
                <w:sz w:val="20"/>
              </w:rPr>
              <w:t xml:space="preserve"> Conferences:</w:t>
            </w:r>
          </w:p>
          <w:p w:rsidR="00EA745B" w:rsidRPr="00EA745B" w:rsidRDefault="00EA745B" w:rsidP="00EA745B">
            <w:pPr>
              <w:numPr>
                <w:ilvl w:val="0"/>
                <w:numId w:val="6"/>
              </w:numPr>
              <w:rPr>
                <w:rFonts w:ascii="Arial" w:hAnsi="Arial"/>
                <w:sz w:val="20"/>
              </w:rPr>
            </w:pPr>
            <w:r w:rsidRPr="00EA745B">
              <w:rPr>
                <w:rFonts w:ascii="Arial" w:hAnsi="Arial"/>
                <w:sz w:val="20"/>
              </w:rPr>
              <w:t>Celebrate the work and the writer’s strengths.</w:t>
            </w:r>
          </w:p>
          <w:p w:rsidR="00EA745B" w:rsidRPr="00EA745B" w:rsidRDefault="00EA745B" w:rsidP="00EA745B">
            <w:pPr>
              <w:numPr>
                <w:ilvl w:val="0"/>
                <w:numId w:val="6"/>
              </w:numPr>
              <w:rPr>
                <w:rFonts w:ascii="Arial" w:hAnsi="Arial"/>
                <w:sz w:val="20"/>
              </w:rPr>
            </w:pPr>
            <w:r w:rsidRPr="00EA745B">
              <w:rPr>
                <w:rFonts w:ascii="Arial" w:hAnsi="Arial"/>
                <w:sz w:val="20"/>
              </w:rPr>
              <w:t>Focus on content first.</w:t>
            </w:r>
          </w:p>
          <w:p w:rsidR="00EA745B" w:rsidRPr="00EA745B" w:rsidRDefault="00EA745B" w:rsidP="00EA745B">
            <w:pPr>
              <w:numPr>
                <w:ilvl w:val="0"/>
                <w:numId w:val="6"/>
              </w:numPr>
              <w:rPr>
                <w:rFonts w:ascii="Arial" w:hAnsi="Arial"/>
                <w:sz w:val="20"/>
              </w:rPr>
            </w:pPr>
            <w:r w:rsidRPr="00EA745B">
              <w:rPr>
                <w:rFonts w:ascii="Arial" w:hAnsi="Arial"/>
                <w:sz w:val="20"/>
              </w:rPr>
              <w:t>Acknowledge the child and the hard work he/she has put into this piece of writing.</w:t>
            </w:r>
          </w:p>
          <w:p w:rsidR="00EA745B" w:rsidRPr="00EA745B" w:rsidRDefault="00EA745B" w:rsidP="00EA745B">
            <w:pPr>
              <w:numPr>
                <w:ilvl w:val="0"/>
                <w:numId w:val="6"/>
              </w:numPr>
              <w:rPr>
                <w:rFonts w:ascii="Arial" w:hAnsi="Arial"/>
                <w:sz w:val="20"/>
              </w:rPr>
            </w:pPr>
            <w:r w:rsidRPr="00EA745B">
              <w:rPr>
                <w:rFonts w:ascii="Arial" w:hAnsi="Arial"/>
                <w:sz w:val="20"/>
              </w:rPr>
              <w:t>Whole group discussions for making teaching points and having focus lessons (mini-lessons).</w:t>
            </w:r>
          </w:p>
          <w:p w:rsidR="00EA745B" w:rsidRPr="00EA745B" w:rsidRDefault="00EA745B" w:rsidP="00EA745B">
            <w:pPr>
              <w:numPr>
                <w:ilvl w:val="0"/>
                <w:numId w:val="6"/>
              </w:numPr>
              <w:rPr>
                <w:rFonts w:ascii="Arial" w:hAnsi="Arial"/>
                <w:sz w:val="20"/>
              </w:rPr>
            </w:pPr>
            <w:r w:rsidRPr="00EA745B">
              <w:rPr>
                <w:rFonts w:ascii="Arial" w:hAnsi="Arial"/>
                <w:sz w:val="20"/>
              </w:rPr>
              <w:t>Identify what the writer needs to move forward.</w:t>
            </w:r>
          </w:p>
          <w:p w:rsidR="00EA745B" w:rsidRPr="00EA745B" w:rsidRDefault="00EA745B" w:rsidP="00EA745B">
            <w:pPr>
              <w:numPr>
                <w:ilvl w:val="0"/>
                <w:numId w:val="6"/>
              </w:numPr>
              <w:rPr>
                <w:rFonts w:ascii="Arial" w:hAnsi="Arial"/>
                <w:sz w:val="20"/>
              </w:rPr>
            </w:pPr>
            <w:r w:rsidRPr="00EA745B">
              <w:rPr>
                <w:rFonts w:ascii="Arial" w:hAnsi="Arial"/>
                <w:sz w:val="20"/>
              </w:rPr>
              <w:t>Revise your writing in front of the students.</w:t>
            </w:r>
          </w:p>
          <w:p w:rsidR="00EA745B" w:rsidRDefault="00EA745B" w:rsidP="00EA745B">
            <w:pPr>
              <w:widowControl w:val="0"/>
              <w:autoSpaceDE w:val="0"/>
              <w:autoSpaceDN w:val="0"/>
              <w:adjustRightInd w:val="0"/>
              <w:rPr>
                <w:rFonts w:ascii="Arial" w:hAnsi="Arial"/>
                <w:b/>
                <w:sz w:val="20"/>
              </w:rPr>
            </w:pPr>
          </w:p>
          <w:p w:rsidR="00EA745B" w:rsidRPr="00EA745B" w:rsidRDefault="00EA745B" w:rsidP="00EA745B">
            <w:pPr>
              <w:widowControl w:val="0"/>
              <w:autoSpaceDE w:val="0"/>
              <w:autoSpaceDN w:val="0"/>
              <w:adjustRightInd w:val="0"/>
              <w:rPr>
                <w:rFonts w:ascii="Arial" w:hAnsi="Arial"/>
                <w:b/>
                <w:sz w:val="20"/>
              </w:rPr>
            </w:pPr>
            <w:r>
              <w:rPr>
                <w:rFonts w:ascii="Arial" w:hAnsi="Arial"/>
                <w:b/>
                <w:sz w:val="20"/>
              </w:rPr>
              <w:t>Editing</w:t>
            </w:r>
            <w:r w:rsidRPr="00EA745B">
              <w:rPr>
                <w:rFonts w:ascii="Arial" w:hAnsi="Arial"/>
                <w:b/>
                <w:sz w:val="20"/>
              </w:rPr>
              <w:t>:</w:t>
            </w:r>
          </w:p>
          <w:p w:rsidR="00EA745B" w:rsidRPr="00EA745B" w:rsidRDefault="00EA745B" w:rsidP="00EA745B">
            <w:pPr>
              <w:pStyle w:val="ListParagraph"/>
              <w:widowControl w:val="0"/>
              <w:numPr>
                <w:ilvl w:val="0"/>
                <w:numId w:val="7"/>
              </w:numPr>
              <w:autoSpaceDE w:val="0"/>
              <w:autoSpaceDN w:val="0"/>
              <w:adjustRightInd w:val="0"/>
              <w:rPr>
                <w:rFonts w:ascii="Arial" w:hAnsi="Arial"/>
                <w:b/>
                <w:sz w:val="20"/>
              </w:rPr>
            </w:pPr>
            <w:r w:rsidRPr="00EA745B">
              <w:rPr>
                <w:rFonts w:ascii="Arial" w:hAnsi="Arial"/>
                <w:sz w:val="20"/>
              </w:rPr>
              <w:t xml:space="preserve">Hold students accountable for editing based on expectations you come up with as a class and display somewhere. </w:t>
            </w:r>
          </w:p>
          <w:p w:rsidR="00EA745B" w:rsidRPr="00EA745B" w:rsidRDefault="00EA745B" w:rsidP="00EA745B">
            <w:pPr>
              <w:pStyle w:val="ListParagraph"/>
              <w:widowControl w:val="0"/>
              <w:numPr>
                <w:ilvl w:val="0"/>
                <w:numId w:val="7"/>
              </w:numPr>
              <w:autoSpaceDE w:val="0"/>
              <w:autoSpaceDN w:val="0"/>
              <w:adjustRightInd w:val="0"/>
              <w:rPr>
                <w:rFonts w:ascii="Arial" w:hAnsi="Arial"/>
                <w:b/>
                <w:sz w:val="20"/>
              </w:rPr>
            </w:pPr>
            <w:r>
              <w:rPr>
                <w:rFonts w:ascii="Arial" w:hAnsi="Arial"/>
                <w:sz w:val="20"/>
              </w:rPr>
              <w:t>Allow students to share with a peer to edit.</w:t>
            </w:r>
          </w:p>
          <w:p w:rsidR="002F1A07" w:rsidRPr="0078569D" w:rsidRDefault="002F1A07" w:rsidP="0078569D">
            <w:pPr>
              <w:widowControl w:val="0"/>
              <w:autoSpaceDE w:val="0"/>
              <w:autoSpaceDN w:val="0"/>
              <w:adjustRightInd w:val="0"/>
              <w:rPr>
                <w:rFonts w:ascii="Arial" w:hAnsi="Arial"/>
                <w:sz w:val="20"/>
              </w:rPr>
            </w:pPr>
          </w:p>
        </w:tc>
      </w:tr>
      <w:tr w:rsidR="002F1A07" w:rsidRPr="005A22EB">
        <w:tc>
          <w:tcPr>
            <w:tcW w:w="8856" w:type="dxa"/>
            <w:shd w:val="clear" w:color="auto" w:fill="BFBFBF" w:themeFill="background1" w:themeFillShade="BF"/>
          </w:tcPr>
          <w:p w:rsidR="002F1A07" w:rsidRPr="005A22EB" w:rsidRDefault="00EA745B" w:rsidP="00EA745B">
            <w:pPr>
              <w:rPr>
                <w:rFonts w:ascii="Arial" w:hAnsi="Arial"/>
                <w:sz w:val="20"/>
              </w:rPr>
            </w:pPr>
            <w:r>
              <w:rPr>
                <w:rFonts w:ascii="Arial" w:hAnsi="Arial"/>
                <w:b/>
                <w:sz w:val="20"/>
              </w:rPr>
              <w:t>Extension Project</w:t>
            </w:r>
          </w:p>
        </w:tc>
      </w:tr>
      <w:tr w:rsidR="002F1A07" w:rsidRPr="005A22EB">
        <w:tc>
          <w:tcPr>
            <w:tcW w:w="8856" w:type="dxa"/>
          </w:tcPr>
          <w:p w:rsidR="00EA745B" w:rsidRDefault="00EA745B" w:rsidP="00EA745B">
            <w:pPr>
              <w:pStyle w:val="ListParagraph"/>
              <w:numPr>
                <w:ilvl w:val="0"/>
                <w:numId w:val="8"/>
              </w:numPr>
              <w:rPr>
                <w:rFonts w:ascii="Arial" w:hAnsi="Arial"/>
                <w:sz w:val="20"/>
              </w:rPr>
            </w:pPr>
            <w:r>
              <w:rPr>
                <w:rFonts w:ascii="Arial" w:hAnsi="Arial"/>
                <w:sz w:val="20"/>
              </w:rPr>
              <w:t xml:space="preserve">Have students get in pairs who researched the same topic. </w:t>
            </w:r>
          </w:p>
          <w:p w:rsidR="00EA745B" w:rsidRDefault="00EA745B" w:rsidP="00EA745B">
            <w:pPr>
              <w:pStyle w:val="ListParagraph"/>
              <w:numPr>
                <w:ilvl w:val="0"/>
                <w:numId w:val="8"/>
              </w:numPr>
              <w:rPr>
                <w:rFonts w:ascii="Arial" w:hAnsi="Arial"/>
                <w:sz w:val="20"/>
              </w:rPr>
            </w:pPr>
            <w:r>
              <w:rPr>
                <w:rFonts w:ascii="Arial" w:hAnsi="Arial"/>
                <w:sz w:val="20"/>
              </w:rPr>
              <w:t>Show them student examples or professional clips of documentaries.</w:t>
            </w:r>
          </w:p>
          <w:p w:rsidR="00EA745B" w:rsidRDefault="00EA745B" w:rsidP="00EA745B">
            <w:pPr>
              <w:pStyle w:val="ListParagraph"/>
              <w:numPr>
                <w:ilvl w:val="0"/>
                <w:numId w:val="8"/>
              </w:numPr>
              <w:rPr>
                <w:rFonts w:ascii="Arial" w:hAnsi="Arial"/>
                <w:sz w:val="20"/>
              </w:rPr>
            </w:pPr>
            <w:r>
              <w:rPr>
                <w:rFonts w:ascii="Arial" w:hAnsi="Arial"/>
                <w:sz w:val="20"/>
              </w:rPr>
              <w:t>Give them time to read each other’s reports and decide what they want to share in their mini-documentary.  They should plan out on paper a simple storyboard that shows they  have thought about what pictures they need and who is responsible for each part.</w:t>
            </w:r>
          </w:p>
          <w:p w:rsidR="00EA745B" w:rsidRDefault="00EA745B" w:rsidP="00EA745B">
            <w:pPr>
              <w:pStyle w:val="ListParagraph"/>
              <w:numPr>
                <w:ilvl w:val="0"/>
                <w:numId w:val="8"/>
              </w:numPr>
              <w:rPr>
                <w:rFonts w:ascii="Arial" w:hAnsi="Arial"/>
                <w:sz w:val="20"/>
              </w:rPr>
            </w:pPr>
            <w:r>
              <w:rPr>
                <w:rFonts w:ascii="Arial" w:hAnsi="Arial"/>
                <w:sz w:val="20"/>
              </w:rPr>
              <w:t>Allow the students to find their pictures (or pre-select images they can choose from to prevent having to search the web).  Wikimedia commons is a great resource.</w:t>
            </w:r>
          </w:p>
          <w:p w:rsidR="00646A28" w:rsidRDefault="00646A28" w:rsidP="00EA745B">
            <w:pPr>
              <w:pStyle w:val="ListParagraph"/>
              <w:numPr>
                <w:ilvl w:val="0"/>
                <w:numId w:val="8"/>
              </w:numPr>
              <w:rPr>
                <w:rFonts w:ascii="Arial" w:hAnsi="Arial"/>
                <w:sz w:val="20"/>
              </w:rPr>
            </w:pPr>
            <w:r>
              <w:rPr>
                <w:rFonts w:ascii="Arial" w:hAnsi="Arial"/>
                <w:sz w:val="20"/>
              </w:rPr>
              <w:t xml:space="preserve">The best way to organize the pictures is to put them in an </w:t>
            </w:r>
            <w:proofErr w:type="spellStart"/>
            <w:r>
              <w:rPr>
                <w:rFonts w:ascii="Arial" w:hAnsi="Arial"/>
                <w:sz w:val="20"/>
              </w:rPr>
              <w:t>iPhoto</w:t>
            </w:r>
            <w:proofErr w:type="spellEnd"/>
            <w:r>
              <w:rPr>
                <w:rFonts w:ascii="Arial" w:hAnsi="Arial"/>
                <w:sz w:val="20"/>
              </w:rPr>
              <w:t xml:space="preserve"> album, or in a folder on the desktop. </w:t>
            </w:r>
          </w:p>
          <w:p w:rsidR="00646A28" w:rsidRPr="00646A28" w:rsidRDefault="00646A28" w:rsidP="00646A28">
            <w:pPr>
              <w:pStyle w:val="ListParagraph"/>
              <w:numPr>
                <w:ilvl w:val="0"/>
                <w:numId w:val="8"/>
              </w:numPr>
              <w:rPr>
                <w:rFonts w:ascii="Arial" w:hAnsi="Arial"/>
                <w:sz w:val="20"/>
              </w:rPr>
            </w:pPr>
            <w:r>
              <w:rPr>
                <w:rFonts w:ascii="Arial" w:hAnsi="Arial"/>
                <w:sz w:val="20"/>
              </w:rPr>
              <w:t xml:space="preserve">Model creating an </w:t>
            </w:r>
            <w:proofErr w:type="spellStart"/>
            <w:r w:rsidRPr="00646A28">
              <w:rPr>
                <w:rFonts w:ascii="Arial" w:hAnsi="Arial"/>
                <w:b/>
                <w:i/>
                <w:sz w:val="20"/>
              </w:rPr>
              <w:t>iMovie</w:t>
            </w:r>
            <w:proofErr w:type="spellEnd"/>
            <w:r>
              <w:rPr>
                <w:rFonts w:ascii="Arial" w:hAnsi="Arial"/>
                <w:sz w:val="20"/>
              </w:rPr>
              <w:t xml:space="preserve"> or direct students to the tutorial </w:t>
            </w:r>
            <w:r w:rsidRPr="00646A28">
              <w:rPr>
                <w:rFonts w:ascii="Arial" w:hAnsi="Arial"/>
                <w:i/>
                <w:sz w:val="20"/>
              </w:rPr>
              <w:t>(</w:t>
            </w:r>
            <w:hyperlink r:id="rId11" w:history="1">
              <w:r w:rsidRPr="00646A28">
                <w:rPr>
                  <w:rStyle w:val="Hyperlink"/>
                  <w:rFonts w:ascii="Arial" w:hAnsi="Arial"/>
                  <w:i/>
                  <w:sz w:val="20"/>
                </w:rPr>
                <w:t>club157blog.weebly.com</w:t>
              </w:r>
            </w:hyperlink>
            <w:r w:rsidRPr="00646A28">
              <w:rPr>
                <w:rFonts w:ascii="Arial" w:hAnsi="Arial"/>
                <w:i/>
                <w:sz w:val="20"/>
              </w:rPr>
              <w:t xml:space="preserve"> on the tutorials page)</w:t>
            </w:r>
          </w:p>
          <w:p w:rsidR="00646A28" w:rsidRDefault="00646A28" w:rsidP="00646A28">
            <w:pPr>
              <w:pStyle w:val="ListParagraph"/>
              <w:numPr>
                <w:ilvl w:val="0"/>
                <w:numId w:val="8"/>
              </w:numPr>
              <w:rPr>
                <w:rFonts w:ascii="Arial" w:hAnsi="Arial"/>
                <w:sz w:val="20"/>
              </w:rPr>
            </w:pPr>
            <w:r>
              <w:rPr>
                <w:rFonts w:ascii="Arial" w:hAnsi="Arial"/>
                <w:sz w:val="20"/>
              </w:rPr>
              <w:t>Publish the finished movies and share on a class website or hold a class film festival</w:t>
            </w:r>
          </w:p>
          <w:p w:rsidR="002F1A07" w:rsidRPr="00646A28" w:rsidRDefault="002F1A07" w:rsidP="00646A28">
            <w:pPr>
              <w:pStyle w:val="ListParagraph"/>
              <w:rPr>
                <w:rFonts w:ascii="Arial" w:hAnsi="Arial"/>
                <w:sz w:val="20"/>
              </w:rPr>
            </w:pPr>
          </w:p>
        </w:tc>
      </w:tr>
      <w:tr w:rsidR="00646A28" w:rsidRPr="005A22EB">
        <w:tc>
          <w:tcPr>
            <w:tcW w:w="8856" w:type="dxa"/>
            <w:shd w:val="clear" w:color="auto" w:fill="BFBFBF" w:themeFill="background1" w:themeFillShade="BF"/>
          </w:tcPr>
          <w:p w:rsidR="00646A28" w:rsidRPr="00646A28" w:rsidRDefault="00646A28" w:rsidP="00646A28">
            <w:pPr>
              <w:rPr>
                <w:rFonts w:ascii="Arial" w:hAnsi="Arial"/>
                <w:sz w:val="20"/>
              </w:rPr>
            </w:pPr>
            <w:r>
              <w:rPr>
                <w:rFonts w:ascii="Arial" w:hAnsi="Arial"/>
                <w:b/>
                <w:sz w:val="20"/>
              </w:rPr>
              <w:t>Evaluation</w:t>
            </w:r>
          </w:p>
        </w:tc>
      </w:tr>
      <w:tr w:rsidR="00646A28" w:rsidRPr="005A22EB">
        <w:tc>
          <w:tcPr>
            <w:tcW w:w="8856" w:type="dxa"/>
          </w:tcPr>
          <w:p w:rsidR="00D5265F" w:rsidRDefault="00D5265F" w:rsidP="00646A28">
            <w:pPr>
              <w:rPr>
                <w:rFonts w:ascii="Arial" w:hAnsi="Arial"/>
                <w:sz w:val="20"/>
              </w:rPr>
            </w:pPr>
            <w:r>
              <w:rPr>
                <w:rFonts w:ascii="Arial" w:hAnsi="Arial"/>
                <w:sz w:val="20"/>
              </w:rPr>
              <w:t xml:space="preserve">Students will be assessed on their collaboration on note taking and how well they worked together.  The research report will be graded based on the rubric that you and your students create together.  It is important to create this together so they have buy-in on doing their best.  The final </w:t>
            </w:r>
            <w:proofErr w:type="spellStart"/>
            <w:r>
              <w:rPr>
                <w:rFonts w:ascii="Arial" w:hAnsi="Arial"/>
                <w:sz w:val="20"/>
              </w:rPr>
              <w:t>iMovie</w:t>
            </w:r>
            <w:proofErr w:type="spellEnd"/>
            <w:r>
              <w:rPr>
                <w:rFonts w:ascii="Arial" w:hAnsi="Arial"/>
                <w:sz w:val="20"/>
              </w:rPr>
              <w:t xml:space="preserve"> will also be evaluated on a rubric.  Here is an example of a possible movie rubric:</w:t>
            </w:r>
          </w:p>
          <w:tbl>
            <w:tblPr>
              <w:tblStyle w:val="TableGrid"/>
              <w:tblW w:w="0" w:type="auto"/>
              <w:tblLayout w:type="fixed"/>
              <w:tblLook w:val="00BF"/>
            </w:tblPr>
            <w:tblGrid>
              <w:gridCol w:w="2605"/>
              <w:gridCol w:w="1440"/>
              <w:gridCol w:w="1530"/>
              <w:gridCol w:w="1440"/>
              <w:gridCol w:w="1610"/>
            </w:tblGrid>
            <w:tr w:rsidR="00D5265F">
              <w:tc>
                <w:tcPr>
                  <w:tcW w:w="2605" w:type="dxa"/>
                </w:tcPr>
                <w:p w:rsidR="00D5265F" w:rsidRDefault="00D5265F" w:rsidP="00646A28">
                  <w:pPr>
                    <w:rPr>
                      <w:rFonts w:ascii="Arial" w:hAnsi="Arial"/>
                      <w:sz w:val="20"/>
                    </w:rPr>
                  </w:pPr>
                </w:p>
              </w:tc>
              <w:tc>
                <w:tcPr>
                  <w:tcW w:w="1440" w:type="dxa"/>
                </w:tcPr>
                <w:p w:rsidR="00D5265F" w:rsidRPr="00D5265F" w:rsidRDefault="00D5265F" w:rsidP="00646A28">
                  <w:pPr>
                    <w:rPr>
                      <w:rFonts w:ascii="Arial" w:hAnsi="Arial"/>
                      <w:sz w:val="18"/>
                    </w:rPr>
                  </w:pPr>
                  <w:r>
                    <w:rPr>
                      <w:rFonts w:ascii="Arial" w:hAnsi="Arial"/>
                      <w:sz w:val="18"/>
                    </w:rPr>
                    <w:t>3 - exce</w:t>
                  </w:r>
                  <w:r w:rsidRPr="00D5265F">
                    <w:rPr>
                      <w:rFonts w:ascii="Arial" w:hAnsi="Arial"/>
                      <w:sz w:val="18"/>
                    </w:rPr>
                    <w:t>ptional</w:t>
                  </w:r>
                </w:p>
              </w:tc>
              <w:tc>
                <w:tcPr>
                  <w:tcW w:w="1530" w:type="dxa"/>
                </w:tcPr>
                <w:p w:rsidR="00D5265F" w:rsidRPr="00D5265F" w:rsidRDefault="00D5265F" w:rsidP="00646A28">
                  <w:pPr>
                    <w:rPr>
                      <w:rFonts w:ascii="Arial" w:hAnsi="Arial"/>
                      <w:sz w:val="18"/>
                    </w:rPr>
                  </w:pPr>
                  <w:r>
                    <w:rPr>
                      <w:rFonts w:ascii="Arial" w:hAnsi="Arial"/>
                      <w:sz w:val="18"/>
                    </w:rPr>
                    <w:t>2 - satisfactory</w:t>
                  </w:r>
                </w:p>
              </w:tc>
              <w:tc>
                <w:tcPr>
                  <w:tcW w:w="1440" w:type="dxa"/>
                </w:tcPr>
                <w:p w:rsidR="00D5265F" w:rsidRPr="00D5265F" w:rsidRDefault="00D5265F" w:rsidP="00646A28">
                  <w:pPr>
                    <w:rPr>
                      <w:rFonts w:ascii="Arial" w:hAnsi="Arial"/>
                      <w:sz w:val="18"/>
                    </w:rPr>
                  </w:pPr>
                  <w:r>
                    <w:rPr>
                      <w:rFonts w:ascii="Arial" w:hAnsi="Arial"/>
                      <w:sz w:val="18"/>
                    </w:rPr>
                    <w:t>1 - developing</w:t>
                  </w:r>
                </w:p>
              </w:tc>
              <w:tc>
                <w:tcPr>
                  <w:tcW w:w="1610" w:type="dxa"/>
                </w:tcPr>
                <w:p w:rsidR="00D5265F" w:rsidRPr="00D5265F" w:rsidRDefault="00D5265F" w:rsidP="00646A28">
                  <w:pPr>
                    <w:rPr>
                      <w:rFonts w:ascii="Arial" w:hAnsi="Arial"/>
                      <w:sz w:val="18"/>
                    </w:rPr>
                  </w:pPr>
                  <w:r>
                    <w:rPr>
                      <w:rFonts w:ascii="Arial" w:hAnsi="Arial"/>
                      <w:sz w:val="18"/>
                    </w:rPr>
                    <w:t>0 – not evident</w:t>
                  </w:r>
                </w:p>
              </w:tc>
            </w:tr>
            <w:tr w:rsidR="00D5265F">
              <w:tc>
                <w:tcPr>
                  <w:tcW w:w="2605" w:type="dxa"/>
                </w:tcPr>
                <w:p w:rsidR="00D5265F" w:rsidRPr="00D5265F" w:rsidRDefault="00D5265F" w:rsidP="00646A28">
                  <w:pPr>
                    <w:rPr>
                      <w:rFonts w:ascii="Arial" w:hAnsi="Arial"/>
                      <w:sz w:val="18"/>
                    </w:rPr>
                  </w:pPr>
                  <w:r w:rsidRPr="00D5265F">
                    <w:rPr>
                      <w:rFonts w:ascii="Arial" w:hAnsi="Arial"/>
                      <w:sz w:val="18"/>
                    </w:rPr>
                    <w:t>Slides went in a sequential order that makes sense to the viewer.</w:t>
                  </w:r>
                </w:p>
              </w:tc>
              <w:tc>
                <w:tcPr>
                  <w:tcW w:w="1440" w:type="dxa"/>
                </w:tcPr>
                <w:p w:rsidR="00D5265F" w:rsidRDefault="00D5265F" w:rsidP="00646A28">
                  <w:pPr>
                    <w:rPr>
                      <w:rFonts w:ascii="Arial" w:hAnsi="Arial"/>
                      <w:sz w:val="20"/>
                    </w:rPr>
                  </w:pPr>
                </w:p>
              </w:tc>
              <w:tc>
                <w:tcPr>
                  <w:tcW w:w="1530" w:type="dxa"/>
                </w:tcPr>
                <w:p w:rsidR="00D5265F" w:rsidRDefault="00D5265F" w:rsidP="00646A28">
                  <w:pPr>
                    <w:rPr>
                      <w:rFonts w:ascii="Arial" w:hAnsi="Arial"/>
                      <w:sz w:val="20"/>
                    </w:rPr>
                  </w:pPr>
                </w:p>
              </w:tc>
              <w:tc>
                <w:tcPr>
                  <w:tcW w:w="1440" w:type="dxa"/>
                </w:tcPr>
                <w:p w:rsidR="00D5265F" w:rsidRDefault="00D5265F" w:rsidP="00646A28">
                  <w:pPr>
                    <w:rPr>
                      <w:rFonts w:ascii="Arial" w:hAnsi="Arial"/>
                      <w:sz w:val="20"/>
                    </w:rPr>
                  </w:pPr>
                </w:p>
              </w:tc>
              <w:tc>
                <w:tcPr>
                  <w:tcW w:w="1610" w:type="dxa"/>
                </w:tcPr>
                <w:p w:rsidR="00D5265F" w:rsidRDefault="00D5265F" w:rsidP="00646A28">
                  <w:pPr>
                    <w:rPr>
                      <w:rFonts w:ascii="Arial" w:hAnsi="Arial"/>
                      <w:sz w:val="20"/>
                    </w:rPr>
                  </w:pPr>
                </w:p>
              </w:tc>
            </w:tr>
            <w:tr w:rsidR="00B65793">
              <w:tc>
                <w:tcPr>
                  <w:tcW w:w="2605" w:type="dxa"/>
                </w:tcPr>
                <w:p w:rsidR="00B65793" w:rsidRPr="00D5265F" w:rsidRDefault="00B65793" w:rsidP="00646A28">
                  <w:pPr>
                    <w:rPr>
                      <w:rFonts w:ascii="Arial" w:hAnsi="Arial"/>
                      <w:sz w:val="18"/>
                    </w:rPr>
                  </w:pPr>
                  <w:r>
                    <w:rPr>
                      <w:rFonts w:ascii="Arial" w:hAnsi="Arial"/>
                      <w:sz w:val="18"/>
                    </w:rPr>
                    <w:t>Content – information shared is accurate and interesting</w:t>
                  </w:r>
                </w:p>
              </w:tc>
              <w:tc>
                <w:tcPr>
                  <w:tcW w:w="1440" w:type="dxa"/>
                </w:tcPr>
                <w:p w:rsidR="00B65793" w:rsidRDefault="00B65793" w:rsidP="00646A28">
                  <w:pPr>
                    <w:rPr>
                      <w:rFonts w:ascii="Arial" w:hAnsi="Arial"/>
                      <w:sz w:val="20"/>
                    </w:rPr>
                  </w:pPr>
                </w:p>
              </w:tc>
              <w:tc>
                <w:tcPr>
                  <w:tcW w:w="1530" w:type="dxa"/>
                </w:tcPr>
                <w:p w:rsidR="00B65793" w:rsidRDefault="00B65793" w:rsidP="00646A28">
                  <w:pPr>
                    <w:rPr>
                      <w:rFonts w:ascii="Arial" w:hAnsi="Arial"/>
                      <w:sz w:val="20"/>
                    </w:rPr>
                  </w:pPr>
                </w:p>
              </w:tc>
              <w:tc>
                <w:tcPr>
                  <w:tcW w:w="1440" w:type="dxa"/>
                </w:tcPr>
                <w:p w:rsidR="00B65793" w:rsidRDefault="00B65793" w:rsidP="00646A28">
                  <w:pPr>
                    <w:rPr>
                      <w:rFonts w:ascii="Arial" w:hAnsi="Arial"/>
                      <w:sz w:val="20"/>
                    </w:rPr>
                  </w:pPr>
                </w:p>
              </w:tc>
              <w:tc>
                <w:tcPr>
                  <w:tcW w:w="1610" w:type="dxa"/>
                </w:tcPr>
                <w:p w:rsidR="00B65793" w:rsidRDefault="00B65793" w:rsidP="00646A28">
                  <w:pPr>
                    <w:rPr>
                      <w:rFonts w:ascii="Arial" w:hAnsi="Arial"/>
                      <w:sz w:val="20"/>
                    </w:rPr>
                  </w:pPr>
                </w:p>
              </w:tc>
            </w:tr>
            <w:tr w:rsidR="00D5265F">
              <w:tc>
                <w:tcPr>
                  <w:tcW w:w="2605" w:type="dxa"/>
                </w:tcPr>
                <w:p w:rsidR="00D5265F" w:rsidRPr="00D5265F" w:rsidRDefault="00D5265F" w:rsidP="00646A28">
                  <w:pPr>
                    <w:rPr>
                      <w:rFonts w:ascii="Arial" w:hAnsi="Arial"/>
                      <w:sz w:val="18"/>
                    </w:rPr>
                  </w:pPr>
                  <w:r>
                    <w:rPr>
                      <w:rFonts w:ascii="Arial" w:hAnsi="Arial"/>
                      <w:sz w:val="18"/>
                    </w:rPr>
                    <w:t>Text – title, credits, important vocabulary is included</w:t>
                  </w:r>
                </w:p>
              </w:tc>
              <w:tc>
                <w:tcPr>
                  <w:tcW w:w="1440" w:type="dxa"/>
                </w:tcPr>
                <w:p w:rsidR="00D5265F" w:rsidRDefault="00D5265F" w:rsidP="00646A28">
                  <w:pPr>
                    <w:rPr>
                      <w:rFonts w:ascii="Arial" w:hAnsi="Arial"/>
                      <w:sz w:val="20"/>
                    </w:rPr>
                  </w:pPr>
                </w:p>
              </w:tc>
              <w:tc>
                <w:tcPr>
                  <w:tcW w:w="1530" w:type="dxa"/>
                </w:tcPr>
                <w:p w:rsidR="00D5265F" w:rsidRDefault="00D5265F" w:rsidP="00646A28">
                  <w:pPr>
                    <w:rPr>
                      <w:rFonts w:ascii="Arial" w:hAnsi="Arial"/>
                      <w:sz w:val="20"/>
                    </w:rPr>
                  </w:pPr>
                </w:p>
              </w:tc>
              <w:tc>
                <w:tcPr>
                  <w:tcW w:w="1440" w:type="dxa"/>
                </w:tcPr>
                <w:p w:rsidR="00D5265F" w:rsidRDefault="00D5265F" w:rsidP="00646A28">
                  <w:pPr>
                    <w:rPr>
                      <w:rFonts w:ascii="Arial" w:hAnsi="Arial"/>
                      <w:sz w:val="20"/>
                    </w:rPr>
                  </w:pPr>
                </w:p>
              </w:tc>
              <w:tc>
                <w:tcPr>
                  <w:tcW w:w="1610" w:type="dxa"/>
                </w:tcPr>
                <w:p w:rsidR="00D5265F" w:rsidRDefault="00D5265F" w:rsidP="00646A28">
                  <w:pPr>
                    <w:rPr>
                      <w:rFonts w:ascii="Arial" w:hAnsi="Arial"/>
                      <w:sz w:val="20"/>
                    </w:rPr>
                  </w:pPr>
                </w:p>
              </w:tc>
            </w:tr>
            <w:tr w:rsidR="00D5265F">
              <w:tc>
                <w:tcPr>
                  <w:tcW w:w="2605" w:type="dxa"/>
                </w:tcPr>
                <w:p w:rsidR="00D5265F" w:rsidRPr="00D5265F" w:rsidRDefault="00D5265F" w:rsidP="00D5265F">
                  <w:pPr>
                    <w:rPr>
                      <w:rFonts w:ascii="Arial" w:hAnsi="Arial"/>
                      <w:sz w:val="18"/>
                    </w:rPr>
                  </w:pPr>
                  <w:r>
                    <w:rPr>
                      <w:rFonts w:ascii="Arial" w:hAnsi="Arial"/>
                      <w:sz w:val="18"/>
                    </w:rPr>
                    <w:t xml:space="preserve">Audio – all speakers are an appropriate volume and speak clearly, music </w:t>
                  </w:r>
                  <w:r w:rsidR="00B65793">
                    <w:rPr>
                      <w:rFonts w:ascii="Arial" w:hAnsi="Arial"/>
                      <w:sz w:val="18"/>
                    </w:rPr>
                    <w:t xml:space="preserve">is present, appropriate, and </w:t>
                  </w:r>
                  <w:r>
                    <w:rPr>
                      <w:rFonts w:ascii="Arial" w:hAnsi="Arial"/>
                      <w:sz w:val="18"/>
                    </w:rPr>
                    <w:t>doesn’t overpower movie</w:t>
                  </w:r>
                </w:p>
              </w:tc>
              <w:tc>
                <w:tcPr>
                  <w:tcW w:w="1440" w:type="dxa"/>
                </w:tcPr>
                <w:p w:rsidR="00D5265F" w:rsidRDefault="00D5265F" w:rsidP="00646A28">
                  <w:pPr>
                    <w:rPr>
                      <w:rFonts w:ascii="Arial" w:hAnsi="Arial"/>
                      <w:sz w:val="20"/>
                    </w:rPr>
                  </w:pPr>
                </w:p>
              </w:tc>
              <w:tc>
                <w:tcPr>
                  <w:tcW w:w="1530" w:type="dxa"/>
                </w:tcPr>
                <w:p w:rsidR="00D5265F" w:rsidRDefault="00D5265F" w:rsidP="00646A28">
                  <w:pPr>
                    <w:rPr>
                      <w:rFonts w:ascii="Arial" w:hAnsi="Arial"/>
                      <w:sz w:val="20"/>
                    </w:rPr>
                  </w:pPr>
                </w:p>
              </w:tc>
              <w:tc>
                <w:tcPr>
                  <w:tcW w:w="1440" w:type="dxa"/>
                </w:tcPr>
                <w:p w:rsidR="00D5265F" w:rsidRDefault="00D5265F" w:rsidP="00646A28">
                  <w:pPr>
                    <w:rPr>
                      <w:rFonts w:ascii="Arial" w:hAnsi="Arial"/>
                      <w:sz w:val="20"/>
                    </w:rPr>
                  </w:pPr>
                </w:p>
              </w:tc>
              <w:tc>
                <w:tcPr>
                  <w:tcW w:w="1610" w:type="dxa"/>
                </w:tcPr>
                <w:p w:rsidR="00D5265F" w:rsidRDefault="00D5265F" w:rsidP="00646A28">
                  <w:pPr>
                    <w:rPr>
                      <w:rFonts w:ascii="Arial" w:hAnsi="Arial"/>
                      <w:sz w:val="20"/>
                    </w:rPr>
                  </w:pPr>
                </w:p>
              </w:tc>
            </w:tr>
            <w:tr w:rsidR="00D5265F">
              <w:tc>
                <w:tcPr>
                  <w:tcW w:w="2605" w:type="dxa"/>
                </w:tcPr>
                <w:p w:rsidR="00D5265F" w:rsidRPr="00D5265F" w:rsidRDefault="00B65793" w:rsidP="00B65793">
                  <w:pPr>
                    <w:rPr>
                      <w:rFonts w:ascii="Arial" w:hAnsi="Arial"/>
                      <w:sz w:val="18"/>
                    </w:rPr>
                  </w:pPr>
                  <w:r>
                    <w:rPr>
                      <w:rFonts w:ascii="Arial" w:hAnsi="Arial"/>
                      <w:sz w:val="18"/>
                    </w:rPr>
                    <w:t xml:space="preserve">Effects – effects don’t overpower presentation, were used to enhance presentation </w:t>
                  </w:r>
                </w:p>
              </w:tc>
              <w:tc>
                <w:tcPr>
                  <w:tcW w:w="1440" w:type="dxa"/>
                </w:tcPr>
                <w:p w:rsidR="00D5265F" w:rsidRDefault="00D5265F" w:rsidP="00646A28">
                  <w:pPr>
                    <w:rPr>
                      <w:rFonts w:ascii="Arial" w:hAnsi="Arial"/>
                      <w:sz w:val="20"/>
                    </w:rPr>
                  </w:pPr>
                </w:p>
              </w:tc>
              <w:tc>
                <w:tcPr>
                  <w:tcW w:w="1530" w:type="dxa"/>
                </w:tcPr>
                <w:p w:rsidR="00D5265F" w:rsidRDefault="00D5265F" w:rsidP="00646A28">
                  <w:pPr>
                    <w:rPr>
                      <w:rFonts w:ascii="Arial" w:hAnsi="Arial"/>
                      <w:sz w:val="20"/>
                    </w:rPr>
                  </w:pPr>
                </w:p>
              </w:tc>
              <w:tc>
                <w:tcPr>
                  <w:tcW w:w="1440" w:type="dxa"/>
                </w:tcPr>
                <w:p w:rsidR="00D5265F" w:rsidRDefault="00D5265F" w:rsidP="00646A28">
                  <w:pPr>
                    <w:rPr>
                      <w:rFonts w:ascii="Arial" w:hAnsi="Arial"/>
                      <w:sz w:val="20"/>
                    </w:rPr>
                  </w:pPr>
                </w:p>
              </w:tc>
              <w:tc>
                <w:tcPr>
                  <w:tcW w:w="1610" w:type="dxa"/>
                </w:tcPr>
                <w:p w:rsidR="00D5265F" w:rsidRDefault="00D5265F" w:rsidP="00646A28">
                  <w:pPr>
                    <w:rPr>
                      <w:rFonts w:ascii="Arial" w:hAnsi="Arial"/>
                      <w:sz w:val="20"/>
                    </w:rPr>
                  </w:pPr>
                </w:p>
              </w:tc>
            </w:tr>
            <w:tr w:rsidR="00B65793">
              <w:tc>
                <w:tcPr>
                  <w:tcW w:w="2605" w:type="dxa"/>
                </w:tcPr>
                <w:p w:rsidR="00B65793" w:rsidRPr="00D5265F" w:rsidRDefault="00B65793" w:rsidP="00646A28">
                  <w:pPr>
                    <w:rPr>
                      <w:rFonts w:ascii="Arial" w:hAnsi="Arial"/>
                      <w:sz w:val="18"/>
                    </w:rPr>
                  </w:pPr>
                  <w:r>
                    <w:rPr>
                      <w:rFonts w:ascii="Arial" w:hAnsi="Arial"/>
                      <w:sz w:val="18"/>
                    </w:rPr>
                    <w:t>Teamwork – worked well and independently collaborated, used time wisely</w:t>
                  </w:r>
                </w:p>
              </w:tc>
              <w:tc>
                <w:tcPr>
                  <w:tcW w:w="1440" w:type="dxa"/>
                </w:tcPr>
                <w:p w:rsidR="00B65793" w:rsidRDefault="00B65793" w:rsidP="00646A28">
                  <w:pPr>
                    <w:rPr>
                      <w:rFonts w:ascii="Arial" w:hAnsi="Arial"/>
                      <w:sz w:val="20"/>
                    </w:rPr>
                  </w:pPr>
                </w:p>
              </w:tc>
              <w:tc>
                <w:tcPr>
                  <w:tcW w:w="1530" w:type="dxa"/>
                </w:tcPr>
                <w:p w:rsidR="00B65793" w:rsidRDefault="00B65793" w:rsidP="00646A28">
                  <w:pPr>
                    <w:rPr>
                      <w:rFonts w:ascii="Arial" w:hAnsi="Arial"/>
                      <w:sz w:val="20"/>
                    </w:rPr>
                  </w:pPr>
                </w:p>
              </w:tc>
              <w:tc>
                <w:tcPr>
                  <w:tcW w:w="1440" w:type="dxa"/>
                </w:tcPr>
                <w:p w:rsidR="00B65793" w:rsidRDefault="00B65793" w:rsidP="00646A28">
                  <w:pPr>
                    <w:rPr>
                      <w:rFonts w:ascii="Arial" w:hAnsi="Arial"/>
                      <w:sz w:val="20"/>
                    </w:rPr>
                  </w:pPr>
                </w:p>
              </w:tc>
              <w:tc>
                <w:tcPr>
                  <w:tcW w:w="1610" w:type="dxa"/>
                </w:tcPr>
                <w:p w:rsidR="00B65793" w:rsidRDefault="00B65793" w:rsidP="00646A28">
                  <w:pPr>
                    <w:rPr>
                      <w:rFonts w:ascii="Arial" w:hAnsi="Arial"/>
                      <w:sz w:val="20"/>
                    </w:rPr>
                  </w:pPr>
                </w:p>
              </w:tc>
            </w:tr>
          </w:tbl>
          <w:p w:rsidR="00646A28" w:rsidRPr="00646A28" w:rsidRDefault="00646A28" w:rsidP="00646A28">
            <w:pPr>
              <w:rPr>
                <w:rFonts w:ascii="Arial" w:hAnsi="Arial"/>
                <w:sz w:val="20"/>
              </w:rPr>
            </w:pPr>
          </w:p>
        </w:tc>
      </w:tr>
    </w:tbl>
    <w:p w:rsidR="002F1A07" w:rsidRPr="005A22EB" w:rsidRDefault="002F1A07" w:rsidP="002F1A07">
      <w:pPr>
        <w:rPr>
          <w:rFonts w:ascii="Arial" w:hAnsi="Arial"/>
          <w:sz w:val="20"/>
        </w:rPr>
      </w:pPr>
    </w:p>
    <w:sectPr w:rsidR="002F1A07" w:rsidRPr="005A22EB" w:rsidSect="002F1A07">
      <w:headerReference w:type="default" r:id="rId12"/>
      <w:foot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5F" w:rsidRPr="0050273C" w:rsidRDefault="00D5265F">
    <w:pPr>
      <w:pStyle w:val="Footer"/>
      <w:rPr>
        <w:i/>
        <w:color w:val="595959" w:themeColor="text1" w:themeTint="A6"/>
        <w:sz w:val="16"/>
      </w:rPr>
    </w:pPr>
    <w:r w:rsidRPr="0050273C">
      <w:rPr>
        <w:i/>
        <w:color w:val="595959" w:themeColor="text1" w:themeTint="A6"/>
        <w:sz w:val="16"/>
      </w:rPr>
      <w:t xml:space="preserve">Original lesson adapted by HCPSS from: </w:t>
    </w:r>
    <w:proofErr w:type="spellStart"/>
    <w:r w:rsidRPr="0050273C">
      <w:rPr>
        <w:i/>
        <w:color w:val="595959" w:themeColor="text1" w:themeTint="A6"/>
        <w:sz w:val="16"/>
      </w:rPr>
      <w:t>Regie</w:t>
    </w:r>
    <w:proofErr w:type="spellEnd"/>
    <w:r w:rsidRPr="0050273C">
      <w:rPr>
        <w:i/>
        <w:color w:val="595959" w:themeColor="text1" w:themeTint="A6"/>
        <w:sz w:val="16"/>
      </w:rPr>
      <w:t xml:space="preserve"> </w:t>
    </w:r>
    <w:proofErr w:type="spellStart"/>
    <w:r w:rsidRPr="0050273C">
      <w:rPr>
        <w:i/>
        <w:color w:val="595959" w:themeColor="text1" w:themeTint="A6"/>
        <w:sz w:val="16"/>
      </w:rPr>
      <w:t>Routman</w:t>
    </w:r>
    <w:proofErr w:type="spellEnd"/>
    <w:r w:rsidRPr="0050273C">
      <w:rPr>
        <w:i/>
        <w:color w:val="595959" w:themeColor="text1" w:themeTint="A6"/>
        <w:sz w:val="16"/>
      </w:rPr>
      <w:t xml:space="preserve"> in Residence, (Heinemann: Portsmouth, NH)</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D7" w:rsidRPr="009F76D7" w:rsidRDefault="009F76D7" w:rsidP="009F76D7">
    <w:pPr>
      <w:pStyle w:val="Header"/>
      <w:jc w:val="right"/>
      <w:rPr>
        <w:i/>
        <w:color w:val="595959" w:themeColor="text1" w:themeTint="A6"/>
        <w:sz w:val="18"/>
      </w:rPr>
    </w:pPr>
    <w:r w:rsidRPr="009F76D7">
      <w:rPr>
        <w:i/>
        <w:color w:val="595959" w:themeColor="text1" w:themeTint="A6"/>
        <w:sz w:val="18"/>
      </w:rPr>
      <w:t xml:space="preserve">Lesson redesigned by Avery </w:t>
    </w:r>
    <w:proofErr w:type="spellStart"/>
    <w:r w:rsidRPr="009F76D7">
      <w:rPr>
        <w:i/>
        <w:color w:val="595959" w:themeColor="text1" w:themeTint="A6"/>
        <w:sz w:val="18"/>
      </w:rPr>
      <w:t>Stanert</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9E1"/>
    <w:multiLevelType w:val="hybridMultilevel"/>
    <w:tmpl w:val="443C0C8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D5A13"/>
    <w:multiLevelType w:val="hybridMultilevel"/>
    <w:tmpl w:val="A1AC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E3BC1"/>
    <w:multiLevelType w:val="hybridMultilevel"/>
    <w:tmpl w:val="C742D7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6C534DE"/>
    <w:multiLevelType w:val="hybridMultilevel"/>
    <w:tmpl w:val="0A3ACAE4"/>
    <w:lvl w:ilvl="0" w:tplc="D1068416">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4A8102FD"/>
    <w:multiLevelType w:val="hybridMultilevel"/>
    <w:tmpl w:val="C57C9E94"/>
    <w:lvl w:ilvl="0" w:tplc="D1068416">
      <w:numFmt w:val="bullet"/>
      <w:lvlText w:val=""/>
      <w:lvlJc w:val="left"/>
      <w:pPr>
        <w:tabs>
          <w:tab w:val="num" w:pos="360"/>
        </w:tabs>
        <w:ind w:left="360" w:hanging="360"/>
      </w:pPr>
      <w:rPr>
        <w:rFonts w:ascii="Symbol" w:eastAsia="Times New Roman" w:hAnsi="Symbol" w:hint="default"/>
        <w:w w:val="0"/>
      </w:rPr>
    </w:lvl>
    <w:lvl w:ilvl="1" w:tplc="39E06CEC">
      <w:numFmt w:val="bullet"/>
      <w:lvlText w:val="-"/>
      <w:lvlJc w:val="left"/>
      <w:pPr>
        <w:tabs>
          <w:tab w:val="num" w:pos="1080"/>
        </w:tabs>
        <w:ind w:left="1080" w:hanging="360"/>
      </w:pPr>
      <w:rPr>
        <w:rFonts w:ascii="Times New Roman" w:eastAsia="Times New Roman" w:hAnsi="Times New Roman" w:hint="default"/>
        <w:w w:val="222"/>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52611600"/>
    <w:multiLevelType w:val="hybridMultilevel"/>
    <w:tmpl w:val="7EB46238"/>
    <w:lvl w:ilvl="0" w:tplc="D106841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1E142C4"/>
    <w:multiLevelType w:val="hybridMultilevel"/>
    <w:tmpl w:val="217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17EBA"/>
    <w:multiLevelType w:val="hybridMultilevel"/>
    <w:tmpl w:val="0786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F1A07"/>
    <w:rsid w:val="00024D86"/>
    <w:rsid w:val="000A21BE"/>
    <w:rsid w:val="0011275E"/>
    <w:rsid w:val="00116A23"/>
    <w:rsid w:val="00116BE5"/>
    <w:rsid w:val="00187912"/>
    <w:rsid w:val="0029573C"/>
    <w:rsid w:val="002F1A07"/>
    <w:rsid w:val="00315E3F"/>
    <w:rsid w:val="003245E7"/>
    <w:rsid w:val="0050273C"/>
    <w:rsid w:val="005A22EB"/>
    <w:rsid w:val="00646A28"/>
    <w:rsid w:val="0078569D"/>
    <w:rsid w:val="00800FC6"/>
    <w:rsid w:val="008F0318"/>
    <w:rsid w:val="009E6382"/>
    <w:rsid w:val="009F76D7"/>
    <w:rsid w:val="00B65793"/>
    <w:rsid w:val="00BE0FD0"/>
    <w:rsid w:val="00BE4879"/>
    <w:rsid w:val="00D5265F"/>
    <w:rsid w:val="00EA745B"/>
    <w:rsid w:val="00F3745D"/>
    <w:rsid w:val="00FB0FA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533D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F1A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1A07"/>
    <w:pPr>
      <w:ind w:left="720"/>
      <w:contextualSpacing/>
    </w:pPr>
  </w:style>
  <w:style w:type="paragraph" w:styleId="BalloonText">
    <w:name w:val="Balloon Text"/>
    <w:basedOn w:val="Normal"/>
    <w:link w:val="BalloonTextChar"/>
    <w:rsid w:val="005A22EB"/>
    <w:rPr>
      <w:rFonts w:ascii="Lucida Grande" w:hAnsi="Lucida Grande"/>
      <w:sz w:val="18"/>
      <w:szCs w:val="18"/>
    </w:rPr>
  </w:style>
  <w:style w:type="character" w:customStyle="1" w:styleId="BalloonTextChar">
    <w:name w:val="Balloon Text Char"/>
    <w:basedOn w:val="DefaultParagraphFont"/>
    <w:link w:val="BalloonText"/>
    <w:rsid w:val="005A22EB"/>
    <w:rPr>
      <w:rFonts w:ascii="Lucida Grande" w:hAnsi="Lucida Grande"/>
      <w:sz w:val="18"/>
      <w:szCs w:val="18"/>
    </w:rPr>
  </w:style>
  <w:style w:type="paragraph" w:styleId="Header">
    <w:name w:val="header"/>
    <w:basedOn w:val="Normal"/>
    <w:link w:val="HeaderChar"/>
    <w:rsid w:val="0050273C"/>
    <w:pPr>
      <w:tabs>
        <w:tab w:val="center" w:pos="4320"/>
        <w:tab w:val="right" w:pos="8640"/>
      </w:tabs>
    </w:pPr>
  </w:style>
  <w:style w:type="character" w:customStyle="1" w:styleId="HeaderChar">
    <w:name w:val="Header Char"/>
    <w:basedOn w:val="DefaultParagraphFont"/>
    <w:link w:val="Header"/>
    <w:rsid w:val="0050273C"/>
  </w:style>
  <w:style w:type="paragraph" w:styleId="Footer">
    <w:name w:val="footer"/>
    <w:basedOn w:val="Normal"/>
    <w:link w:val="FooterChar"/>
    <w:rsid w:val="0050273C"/>
    <w:pPr>
      <w:tabs>
        <w:tab w:val="center" w:pos="4320"/>
        <w:tab w:val="right" w:pos="8640"/>
      </w:tabs>
    </w:pPr>
  </w:style>
  <w:style w:type="character" w:customStyle="1" w:styleId="FooterChar">
    <w:name w:val="Footer Char"/>
    <w:basedOn w:val="DefaultParagraphFont"/>
    <w:link w:val="Footer"/>
    <w:rsid w:val="0050273C"/>
  </w:style>
  <w:style w:type="character" w:styleId="Hyperlink">
    <w:name w:val="Hyperlink"/>
    <w:basedOn w:val="DefaultParagraphFont"/>
    <w:uiPriority w:val="99"/>
    <w:rsid w:val="00116A2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lub157blog.weebly.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lub157blog.weebly.com"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club157blog.weebly.com" TargetMode="External"/><Relationship Id="rId9" Type="http://schemas.openxmlformats.org/officeDocument/2006/relationships/image" Target="media/image3.png"/><Relationship Id="rId10" Type="http://schemas.openxmlformats.org/officeDocument/2006/relationships/hyperlink" Target="club157blo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1541</Words>
  <Characters>8789</Characters>
  <Application>Microsoft Macintosh Word</Application>
  <DocSecurity>0</DocSecurity>
  <Lines>73</Lines>
  <Paragraphs>17</Paragraphs>
  <ScaleCrop>false</ScaleCrop>
  <Company>HCPSS</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10</cp:revision>
  <dcterms:created xsi:type="dcterms:W3CDTF">2014-12-14T14:46:00Z</dcterms:created>
  <dcterms:modified xsi:type="dcterms:W3CDTF">2014-12-15T23:00:00Z</dcterms:modified>
</cp:coreProperties>
</file>